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915CD6" w:rsidRPr="00915CD6">
        <w:rPr>
          <w:rFonts w:ascii="Arial" w:hAnsi="Arial" w:cs="Arial"/>
          <w:b/>
        </w:rPr>
        <w:t>MIKROGRANTY PRO OBLAST ŠKOLSTVÍ, MLÁDEŽE A SPORTU V ROCE 201</w:t>
      </w:r>
      <w:r w:rsidR="00283945">
        <w:rPr>
          <w:rFonts w:ascii="Arial" w:hAnsi="Arial" w:cs="Arial"/>
          <w:b/>
        </w:rPr>
        <w:t>8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377803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258D6"/>
    <w:rsid w:val="002379C9"/>
    <w:rsid w:val="00283945"/>
    <w:rsid w:val="00331A67"/>
    <w:rsid w:val="00377803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15CD6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A411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Dadučová Hana</cp:lastModifiedBy>
  <cp:revision>2</cp:revision>
  <dcterms:created xsi:type="dcterms:W3CDTF">2018-02-20T09:17:00Z</dcterms:created>
  <dcterms:modified xsi:type="dcterms:W3CDTF">2018-02-20T09:17:00Z</dcterms:modified>
</cp:coreProperties>
</file>