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C7" w:rsidRDefault="000611C7" w:rsidP="00224E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Dotační program</w:t>
      </w:r>
      <w:r w:rsidRPr="00BB74B7">
        <w:rPr>
          <w:rFonts w:ascii="Calibri" w:hAnsi="Calibri"/>
          <w:b/>
          <w:bCs/>
          <w:sz w:val="32"/>
          <w:szCs w:val="32"/>
        </w:rPr>
        <w:t xml:space="preserve"> </w:t>
      </w:r>
    </w:p>
    <w:p w:rsidR="00490B43" w:rsidRPr="00BB74B7" w:rsidRDefault="009263D4" w:rsidP="000611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„Materiální z</w:t>
      </w:r>
      <w:r w:rsidR="000C3935">
        <w:rPr>
          <w:rFonts w:ascii="Calibri" w:hAnsi="Calibri"/>
          <w:b/>
          <w:bCs/>
          <w:sz w:val="32"/>
          <w:szCs w:val="32"/>
        </w:rPr>
        <w:t>ajištění</w:t>
      </w:r>
      <w:r w:rsidR="000611C7">
        <w:rPr>
          <w:rFonts w:ascii="Calibri" w:hAnsi="Calibri"/>
          <w:b/>
          <w:bCs/>
          <w:sz w:val="32"/>
          <w:szCs w:val="32"/>
        </w:rPr>
        <w:t xml:space="preserve"> spolkové činnosti na venkově 2016</w:t>
      </w:r>
      <w:r w:rsidR="00490B43" w:rsidRPr="00BB74B7">
        <w:rPr>
          <w:rFonts w:ascii="Calibri" w:hAnsi="Calibri"/>
          <w:b/>
          <w:bCs/>
          <w:sz w:val="32"/>
          <w:szCs w:val="32"/>
        </w:rPr>
        <w:t>“</w:t>
      </w:r>
    </w:p>
    <w:p w:rsidR="00490B43" w:rsidRPr="00BB74B7" w:rsidRDefault="00490B43" w:rsidP="00BB74B7">
      <w:pPr>
        <w:jc w:val="both"/>
        <w:rPr>
          <w:rFonts w:ascii="Calibri" w:hAnsi="Calibri"/>
          <w:b/>
          <w:bCs/>
          <w:sz w:val="32"/>
          <w:szCs w:val="32"/>
        </w:rPr>
      </w:pPr>
    </w:p>
    <w:p w:rsidR="00490B43" w:rsidRPr="007013E1" w:rsidRDefault="00935D57" w:rsidP="005120AB">
      <w:pPr>
        <w:spacing w:before="160" w:after="160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7013E1">
        <w:rPr>
          <w:rFonts w:asciiTheme="minorHAnsi" w:hAnsiTheme="minorHAnsi"/>
          <w:b/>
          <w:bCs/>
          <w:sz w:val="22"/>
          <w:szCs w:val="22"/>
        </w:rPr>
        <w:t xml:space="preserve">I. </w:t>
      </w:r>
      <w:r w:rsidRPr="007013E1">
        <w:rPr>
          <w:rFonts w:asciiTheme="minorHAnsi" w:hAnsiTheme="minorHAnsi"/>
          <w:b/>
          <w:bCs/>
          <w:sz w:val="22"/>
          <w:szCs w:val="22"/>
        </w:rPr>
        <w:tab/>
        <w:t>Účel</w:t>
      </w:r>
      <w:r w:rsidR="000611C7" w:rsidRPr="007013E1">
        <w:rPr>
          <w:rFonts w:asciiTheme="minorHAnsi" w:hAnsiTheme="minorHAnsi"/>
          <w:b/>
          <w:bCs/>
          <w:sz w:val="22"/>
          <w:szCs w:val="22"/>
        </w:rPr>
        <w:t xml:space="preserve"> dotačního programu</w:t>
      </w:r>
    </w:p>
    <w:p w:rsidR="00187F2E" w:rsidRDefault="00490B43" w:rsidP="005120AB">
      <w:pPr>
        <w:spacing w:before="160" w:after="160"/>
        <w:jc w:val="both"/>
        <w:rPr>
          <w:rFonts w:asciiTheme="minorHAnsi" w:hAnsiTheme="minorHAnsi"/>
          <w:sz w:val="22"/>
          <w:szCs w:val="22"/>
        </w:rPr>
      </w:pPr>
      <w:r w:rsidRPr="007013E1">
        <w:rPr>
          <w:rFonts w:asciiTheme="minorHAnsi" w:hAnsiTheme="minorHAnsi"/>
          <w:sz w:val="22"/>
          <w:szCs w:val="22"/>
        </w:rPr>
        <w:t>Podpora</w:t>
      </w:r>
      <w:r w:rsidR="00401FD2">
        <w:rPr>
          <w:rFonts w:asciiTheme="minorHAnsi" w:hAnsiTheme="minorHAnsi"/>
          <w:sz w:val="22"/>
          <w:szCs w:val="22"/>
        </w:rPr>
        <w:t xml:space="preserve"> </w:t>
      </w:r>
      <w:r w:rsidR="00935D57" w:rsidRPr="007013E1">
        <w:rPr>
          <w:rFonts w:asciiTheme="minorHAnsi" w:hAnsiTheme="minorHAnsi"/>
          <w:sz w:val="22"/>
          <w:szCs w:val="22"/>
        </w:rPr>
        <w:t>projektů, které rozvíjejí</w:t>
      </w:r>
      <w:r w:rsidR="009263D4">
        <w:rPr>
          <w:rFonts w:asciiTheme="minorHAnsi" w:hAnsiTheme="minorHAnsi"/>
          <w:sz w:val="22"/>
          <w:szCs w:val="22"/>
        </w:rPr>
        <w:t xml:space="preserve"> materiální za</w:t>
      </w:r>
      <w:r w:rsidR="000C3935">
        <w:rPr>
          <w:rFonts w:asciiTheme="minorHAnsi" w:hAnsiTheme="minorHAnsi"/>
          <w:sz w:val="22"/>
          <w:szCs w:val="22"/>
        </w:rPr>
        <w:t>jištění</w:t>
      </w:r>
      <w:r w:rsidR="009263D4">
        <w:rPr>
          <w:rFonts w:asciiTheme="minorHAnsi" w:hAnsiTheme="minorHAnsi"/>
          <w:sz w:val="22"/>
          <w:szCs w:val="22"/>
        </w:rPr>
        <w:t xml:space="preserve"> dobrovolnické</w:t>
      </w:r>
      <w:r w:rsidR="00935D57" w:rsidRPr="007013E1">
        <w:rPr>
          <w:rFonts w:asciiTheme="minorHAnsi" w:hAnsiTheme="minorHAnsi"/>
          <w:sz w:val="22"/>
          <w:szCs w:val="22"/>
        </w:rPr>
        <w:t xml:space="preserve"> </w:t>
      </w:r>
      <w:r w:rsidR="009263D4">
        <w:rPr>
          <w:rFonts w:asciiTheme="minorHAnsi" w:hAnsiTheme="minorHAnsi"/>
          <w:sz w:val="22"/>
          <w:szCs w:val="22"/>
        </w:rPr>
        <w:t>nepodnikatelské</w:t>
      </w:r>
      <w:r w:rsidR="007710DB" w:rsidRPr="007013E1">
        <w:rPr>
          <w:rFonts w:asciiTheme="minorHAnsi" w:hAnsiTheme="minorHAnsi"/>
          <w:sz w:val="22"/>
          <w:szCs w:val="22"/>
        </w:rPr>
        <w:t xml:space="preserve"> </w:t>
      </w:r>
      <w:r w:rsidR="009263D4">
        <w:rPr>
          <w:rFonts w:asciiTheme="minorHAnsi" w:hAnsiTheme="minorHAnsi"/>
          <w:sz w:val="22"/>
          <w:szCs w:val="22"/>
        </w:rPr>
        <w:t>spolkové</w:t>
      </w:r>
      <w:r w:rsidR="007710DB" w:rsidRPr="007013E1">
        <w:rPr>
          <w:rFonts w:asciiTheme="minorHAnsi" w:hAnsiTheme="minorHAnsi"/>
          <w:sz w:val="22"/>
          <w:szCs w:val="22"/>
        </w:rPr>
        <w:t xml:space="preserve"> </w:t>
      </w:r>
      <w:r w:rsidR="00935D57" w:rsidRPr="007013E1">
        <w:rPr>
          <w:rFonts w:asciiTheme="minorHAnsi" w:hAnsiTheme="minorHAnsi"/>
          <w:sz w:val="22"/>
          <w:szCs w:val="22"/>
        </w:rPr>
        <w:t>činnost</w:t>
      </w:r>
      <w:r w:rsidR="009263D4">
        <w:rPr>
          <w:rFonts w:asciiTheme="minorHAnsi" w:hAnsiTheme="minorHAnsi"/>
          <w:sz w:val="22"/>
          <w:szCs w:val="22"/>
        </w:rPr>
        <w:t>i</w:t>
      </w:r>
      <w:r w:rsidR="00935D57" w:rsidRPr="007013E1">
        <w:rPr>
          <w:rFonts w:asciiTheme="minorHAnsi" w:hAnsiTheme="minorHAnsi"/>
          <w:sz w:val="22"/>
          <w:szCs w:val="22"/>
        </w:rPr>
        <w:t xml:space="preserve"> ve venkovs</w:t>
      </w:r>
      <w:r w:rsidR="00670EB3">
        <w:rPr>
          <w:rFonts w:asciiTheme="minorHAnsi" w:hAnsiTheme="minorHAnsi"/>
          <w:sz w:val="22"/>
          <w:szCs w:val="22"/>
        </w:rPr>
        <w:t xml:space="preserve">kých oblastech Plzeňského kraje. </w:t>
      </w:r>
    </w:p>
    <w:p w:rsidR="00490B43" w:rsidRPr="007013E1" w:rsidRDefault="00670EB3" w:rsidP="005120AB">
      <w:pPr>
        <w:spacing w:before="160" w:after="1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Jedná se</w:t>
      </w:r>
      <w:r w:rsidR="00187F2E">
        <w:rPr>
          <w:rFonts w:asciiTheme="minorHAnsi" w:hAnsiTheme="minorHAnsi"/>
          <w:sz w:val="22"/>
          <w:szCs w:val="22"/>
        </w:rPr>
        <w:t xml:space="preserve"> podporu</w:t>
      </w:r>
      <w:r>
        <w:rPr>
          <w:rFonts w:asciiTheme="minorHAnsi" w:hAnsiTheme="minorHAnsi"/>
          <w:sz w:val="22"/>
          <w:szCs w:val="22"/>
        </w:rPr>
        <w:t xml:space="preserve"> projekt</w:t>
      </w:r>
      <w:r w:rsidR="00187F2E">
        <w:rPr>
          <w:rFonts w:asciiTheme="minorHAnsi" w:hAnsiTheme="minorHAnsi"/>
          <w:sz w:val="22"/>
          <w:szCs w:val="22"/>
        </w:rPr>
        <w:t>ů</w:t>
      </w:r>
      <w:r>
        <w:rPr>
          <w:rFonts w:asciiTheme="minorHAnsi" w:hAnsiTheme="minorHAnsi"/>
          <w:sz w:val="22"/>
          <w:szCs w:val="22"/>
        </w:rPr>
        <w:t xml:space="preserve"> zaměřen</w:t>
      </w:r>
      <w:r w:rsidR="00187F2E">
        <w:rPr>
          <w:rFonts w:asciiTheme="minorHAnsi" w:hAnsiTheme="minorHAnsi"/>
          <w:sz w:val="22"/>
          <w:szCs w:val="22"/>
        </w:rPr>
        <w:t>ých</w:t>
      </w:r>
      <w:r>
        <w:rPr>
          <w:rFonts w:asciiTheme="minorHAnsi" w:hAnsiTheme="minorHAnsi"/>
          <w:sz w:val="22"/>
          <w:szCs w:val="22"/>
        </w:rPr>
        <w:t xml:space="preserve"> na pořízení nových movitých</w:t>
      </w:r>
      <w:r w:rsidR="00187F2E">
        <w:rPr>
          <w:rFonts w:asciiTheme="minorHAnsi" w:hAnsiTheme="minorHAnsi"/>
          <w:sz w:val="22"/>
          <w:szCs w:val="22"/>
        </w:rPr>
        <w:t xml:space="preserve"> věcí;</w:t>
      </w:r>
      <w:r>
        <w:rPr>
          <w:rFonts w:asciiTheme="minorHAnsi" w:hAnsiTheme="minorHAnsi"/>
          <w:sz w:val="22"/>
          <w:szCs w:val="22"/>
        </w:rPr>
        <w:t xml:space="preserve"> opravy movitých věcí</w:t>
      </w:r>
      <w:r w:rsidR="00187F2E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rekonstrukce, úpr</w:t>
      </w:r>
      <w:r w:rsidR="00187F2E">
        <w:rPr>
          <w:rFonts w:asciiTheme="minorHAnsi" w:hAnsiTheme="minorHAnsi"/>
          <w:sz w:val="22"/>
          <w:szCs w:val="22"/>
        </w:rPr>
        <w:t>avy</w:t>
      </w:r>
      <w:r>
        <w:rPr>
          <w:rFonts w:asciiTheme="minorHAnsi" w:hAnsiTheme="minorHAnsi"/>
          <w:sz w:val="22"/>
          <w:szCs w:val="22"/>
        </w:rPr>
        <w:t xml:space="preserve"> a opravy nemovitých věcí</w:t>
      </w:r>
      <w:r w:rsidR="00187F2E">
        <w:rPr>
          <w:rFonts w:asciiTheme="minorHAnsi" w:hAnsiTheme="minorHAnsi"/>
          <w:sz w:val="22"/>
          <w:szCs w:val="22"/>
        </w:rPr>
        <w:t>; investiční projekty týkající se movitých i nemovitých věc</w:t>
      </w:r>
      <w:r w:rsidR="00BD5EFB">
        <w:rPr>
          <w:rFonts w:asciiTheme="minorHAnsi" w:hAnsiTheme="minorHAnsi"/>
          <w:sz w:val="22"/>
          <w:szCs w:val="22"/>
        </w:rPr>
        <w:t>í</w:t>
      </w:r>
      <w:r w:rsidR="00335DB1">
        <w:rPr>
          <w:rFonts w:asciiTheme="minorHAnsi" w:hAnsiTheme="minorHAnsi"/>
          <w:sz w:val="22"/>
          <w:szCs w:val="22"/>
        </w:rPr>
        <w:t xml:space="preserve">. Vždy za podmínky, </w:t>
      </w:r>
      <w:r w:rsidR="00BD5EFB">
        <w:rPr>
          <w:rFonts w:asciiTheme="minorHAnsi" w:hAnsiTheme="minorHAnsi"/>
          <w:sz w:val="22"/>
          <w:szCs w:val="22"/>
        </w:rPr>
        <w:t>že všechny výše uvedené</w:t>
      </w:r>
      <w:r w:rsidR="00187F2E">
        <w:rPr>
          <w:rFonts w:asciiTheme="minorHAnsi" w:hAnsiTheme="minorHAnsi"/>
          <w:sz w:val="22"/>
          <w:szCs w:val="22"/>
        </w:rPr>
        <w:t xml:space="preserve"> věci</w:t>
      </w:r>
      <w:r w:rsidR="00BD5EFB">
        <w:rPr>
          <w:rFonts w:asciiTheme="minorHAnsi" w:hAnsiTheme="minorHAnsi"/>
          <w:sz w:val="22"/>
          <w:szCs w:val="22"/>
        </w:rPr>
        <w:t>, jichž se projekty týkají,</w:t>
      </w:r>
      <w:r w:rsidR="00187F2E">
        <w:rPr>
          <w:rFonts w:asciiTheme="minorHAnsi" w:hAnsiTheme="minorHAnsi"/>
          <w:sz w:val="22"/>
          <w:szCs w:val="22"/>
        </w:rPr>
        <w:t xml:space="preserve"> jsou nebo mají být užívány výhradně pro účely</w:t>
      </w:r>
      <w:r>
        <w:rPr>
          <w:rFonts w:asciiTheme="minorHAnsi" w:hAnsiTheme="minorHAnsi"/>
          <w:sz w:val="22"/>
          <w:szCs w:val="22"/>
        </w:rPr>
        <w:t xml:space="preserve"> </w:t>
      </w:r>
      <w:r w:rsidR="00187F2E">
        <w:rPr>
          <w:rFonts w:asciiTheme="minorHAnsi" w:hAnsiTheme="minorHAnsi"/>
          <w:sz w:val="22"/>
          <w:szCs w:val="22"/>
        </w:rPr>
        <w:t>dobrovolnické</w:t>
      </w:r>
      <w:r w:rsidR="00187F2E" w:rsidRPr="007013E1">
        <w:rPr>
          <w:rFonts w:asciiTheme="minorHAnsi" w:hAnsiTheme="minorHAnsi"/>
          <w:sz w:val="22"/>
          <w:szCs w:val="22"/>
        </w:rPr>
        <w:t xml:space="preserve"> </w:t>
      </w:r>
      <w:r w:rsidR="00187F2E">
        <w:rPr>
          <w:rFonts w:asciiTheme="minorHAnsi" w:hAnsiTheme="minorHAnsi"/>
          <w:sz w:val="22"/>
          <w:szCs w:val="22"/>
        </w:rPr>
        <w:t>nepodnikatelské</w:t>
      </w:r>
      <w:r w:rsidR="00187F2E" w:rsidRPr="007013E1">
        <w:rPr>
          <w:rFonts w:asciiTheme="minorHAnsi" w:hAnsiTheme="minorHAnsi"/>
          <w:sz w:val="22"/>
          <w:szCs w:val="22"/>
        </w:rPr>
        <w:t xml:space="preserve"> </w:t>
      </w:r>
      <w:r w:rsidR="00187F2E">
        <w:rPr>
          <w:rFonts w:asciiTheme="minorHAnsi" w:hAnsiTheme="minorHAnsi"/>
          <w:sz w:val="22"/>
          <w:szCs w:val="22"/>
        </w:rPr>
        <w:t>spolkové</w:t>
      </w:r>
      <w:r w:rsidR="00187F2E" w:rsidRPr="007013E1">
        <w:rPr>
          <w:rFonts w:asciiTheme="minorHAnsi" w:hAnsiTheme="minorHAnsi"/>
          <w:sz w:val="22"/>
          <w:szCs w:val="22"/>
        </w:rPr>
        <w:t xml:space="preserve"> činnost</w:t>
      </w:r>
      <w:r w:rsidR="00187F2E">
        <w:rPr>
          <w:rFonts w:asciiTheme="minorHAnsi" w:hAnsiTheme="minorHAnsi"/>
          <w:sz w:val="22"/>
          <w:szCs w:val="22"/>
        </w:rPr>
        <w:t>i</w:t>
      </w:r>
      <w:r w:rsidR="00187F2E" w:rsidRPr="007013E1">
        <w:rPr>
          <w:rFonts w:asciiTheme="minorHAnsi" w:hAnsiTheme="minorHAnsi"/>
          <w:sz w:val="22"/>
          <w:szCs w:val="22"/>
        </w:rPr>
        <w:t xml:space="preserve"> ve venkovs</w:t>
      </w:r>
      <w:r w:rsidR="00187F2E">
        <w:rPr>
          <w:rFonts w:asciiTheme="minorHAnsi" w:hAnsiTheme="minorHAnsi"/>
          <w:sz w:val="22"/>
          <w:szCs w:val="22"/>
        </w:rPr>
        <w:t>kých oblastech Plzeňského kraje.</w:t>
      </w:r>
    </w:p>
    <w:p w:rsidR="00490B43" w:rsidRPr="007013E1" w:rsidRDefault="00935D57" w:rsidP="005120AB">
      <w:pPr>
        <w:pStyle w:val="Styl1"/>
        <w:spacing w:before="160" w:after="160"/>
        <w:rPr>
          <w:rFonts w:asciiTheme="minorHAnsi" w:hAnsiTheme="minorHAnsi"/>
          <w:szCs w:val="22"/>
        </w:rPr>
      </w:pPr>
      <w:r w:rsidRPr="007013E1">
        <w:rPr>
          <w:rFonts w:asciiTheme="minorHAnsi" w:hAnsiTheme="minorHAnsi"/>
          <w:szCs w:val="22"/>
        </w:rPr>
        <w:t xml:space="preserve">II. </w:t>
      </w:r>
      <w:r w:rsidRPr="007013E1">
        <w:rPr>
          <w:rFonts w:asciiTheme="minorHAnsi" w:hAnsiTheme="minorHAnsi"/>
          <w:szCs w:val="22"/>
        </w:rPr>
        <w:tab/>
        <w:t>Důvody</w:t>
      </w:r>
      <w:r w:rsidR="00490B43" w:rsidRPr="007013E1">
        <w:rPr>
          <w:rFonts w:asciiTheme="minorHAnsi" w:hAnsiTheme="minorHAnsi"/>
          <w:szCs w:val="22"/>
        </w:rPr>
        <w:t xml:space="preserve"> podpory</w:t>
      </w:r>
      <w:r w:rsidRPr="007013E1">
        <w:rPr>
          <w:rFonts w:asciiTheme="minorHAnsi" w:hAnsiTheme="minorHAnsi"/>
          <w:szCs w:val="22"/>
        </w:rPr>
        <w:t xml:space="preserve"> stanoveného účelu</w:t>
      </w:r>
    </w:p>
    <w:p w:rsidR="00085FB4" w:rsidRDefault="006C493D" w:rsidP="005120AB">
      <w:pPr>
        <w:pStyle w:val="Styl2"/>
        <w:spacing w:before="160" w:after="160"/>
      </w:pPr>
      <w:r w:rsidRPr="007013E1">
        <w:t>Podpora</w:t>
      </w:r>
      <w:r w:rsidR="009263D4">
        <w:t xml:space="preserve"> materiálního za</w:t>
      </w:r>
      <w:r w:rsidR="000C3935">
        <w:t>jištění</w:t>
      </w:r>
      <w:r w:rsidRPr="007013E1">
        <w:t xml:space="preserve"> dobrovolnické</w:t>
      </w:r>
      <w:r w:rsidR="007710DB" w:rsidRPr="007013E1">
        <w:t xml:space="preserve"> nepodnikatelské</w:t>
      </w:r>
      <w:r w:rsidRPr="007013E1">
        <w:t xml:space="preserve"> spolkové činnosti ve venkovských oblastech </w:t>
      </w:r>
      <w:r w:rsidR="009263D4">
        <w:t xml:space="preserve">Plzeňského kraje, která </w:t>
      </w:r>
      <w:r w:rsidRPr="007013E1">
        <w:t>přispívá k rozvoji společenskéh</w:t>
      </w:r>
      <w:r w:rsidR="007710DB" w:rsidRPr="007013E1">
        <w:t>o</w:t>
      </w:r>
      <w:r w:rsidRPr="007013E1">
        <w:t xml:space="preserve"> život</w:t>
      </w:r>
      <w:r w:rsidR="007710DB" w:rsidRPr="007013E1">
        <w:t>a</w:t>
      </w:r>
      <w:r w:rsidRPr="007013E1">
        <w:t xml:space="preserve"> na venkově a motivuje obyvatele k veřejné dobrovolné činnosti. </w:t>
      </w:r>
    </w:p>
    <w:p w:rsidR="00AE3706" w:rsidRPr="007013E1" w:rsidRDefault="00AE3706" w:rsidP="005120AB">
      <w:pPr>
        <w:pStyle w:val="Styl2"/>
        <w:spacing w:before="160" w:after="160"/>
      </w:pPr>
      <w:r>
        <w:t>Podpora</w:t>
      </w:r>
      <w:r w:rsidR="000C3935">
        <w:t xml:space="preserve"> materiálního zajištění</w:t>
      </w:r>
      <w:r>
        <w:t xml:space="preserve"> veřejně</w:t>
      </w:r>
      <w:r w:rsidR="0082776D">
        <w:t xml:space="preserve"> prospěšné činnosti ve venkovských oblastech.</w:t>
      </w:r>
    </w:p>
    <w:p w:rsidR="007710DB" w:rsidRPr="007013E1" w:rsidRDefault="007710DB" w:rsidP="005120AB">
      <w:pPr>
        <w:pStyle w:val="Styl1"/>
        <w:spacing w:before="160" w:after="160"/>
        <w:rPr>
          <w:rFonts w:asciiTheme="minorHAnsi" w:hAnsiTheme="minorHAnsi"/>
          <w:szCs w:val="22"/>
        </w:rPr>
      </w:pPr>
      <w:r w:rsidRPr="007013E1">
        <w:rPr>
          <w:rFonts w:asciiTheme="minorHAnsi" w:hAnsiTheme="minorHAnsi"/>
          <w:szCs w:val="22"/>
        </w:rPr>
        <w:t>III.</w:t>
      </w:r>
      <w:r w:rsidRPr="007013E1">
        <w:rPr>
          <w:rFonts w:asciiTheme="minorHAnsi" w:hAnsiTheme="minorHAnsi"/>
          <w:szCs w:val="22"/>
        </w:rPr>
        <w:tab/>
        <w:t>Předpokládaný celkový objem peněžních prostředků dotačního programu</w:t>
      </w:r>
    </w:p>
    <w:p w:rsidR="007013E1" w:rsidRPr="00401FD2" w:rsidRDefault="00176F7F" w:rsidP="005120AB">
      <w:pPr>
        <w:pStyle w:val="Styl1"/>
        <w:spacing w:before="160" w:after="160"/>
        <w:ind w:left="426" w:hanging="426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3</w:t>
      </w:r>
      <w:r w:rsidR="00401FD2" w:rsidRPr="00401FD2">
        <w:rPr>
          <w:rFonts w:asciiTheme="minorHAnsi" w:hAnsiTheme="minorHAnsi"/>
          <w:b w:val="0"/>
          <w:szCs w:val="22"/>
        </w:rPr>
        <w:t> 000 000 Kč</w:t>
      </w:r>
    </w:p>
    <w:p w:rsidR="007013E1" w:rsidRPr="007013E1" w:rsidRDefault="007013E1" w:rsidP="005120AB">
      <w:pPr>
        <w:pStyle w:val="Styl1"/>
        <w:spacing w:before="160" w:after="160"/>
        <w:rPr>
          <w:rFonts w:asciiTheme="minorHAnsi" w:hAnsiTheme="minorHAnsi"/>
          <w:szCs w:val="22"/>
        </w:rPr>
      </w:pPr>
      <w:r w:rsidRPr="007013E1">
        <w:rPr>
          <w:rFonts w:asciiTheme="minorHAnsi" w:hAnsiTheme="minorHAnsi"/>
          <w:szCs w:val="22"/>
        </w:rPr>
        <w:t xml:space="preserve">IV. </w:t>
      </w:r>
      <w:r w:rsidRPr="007013E1">
        <w:rPr>
          <w:rFonts w:asciiTheme="minorHAnsi" w:hAnsiTheme="minorHAnsi"/>
          <w:szCs w:val="22"/>
        </w:rPr>
        <w:tab/>
        <w:t>Výše dotace</w:t>
      </w:r>
    </w:p>
    <w:p w:rsidR="007013E1" w:rsidRDefault="007013E1" w:rsidP="005120AB">
      <w:pPr>
        <w:spacing w:before="160" w:after="160"/>
        <w:rPr>
          <w:rFonts w:asciiTheme="minorHAnsi" w:hAnsiTheme="minorHAnsi"/>
          <w:sz w:val="22"/>
          <w:szCs w:val="22"/>
        </w:rPr>
      </w:pPr>
      <w:r w:rsidRPr="007013E1">
        <w:rPr>
          <w:rFonts w:asciiTheme="minorHAnsi" w:hAnsiTheme="minorHAnsi"/>
          <w:sz w:val="22"/>
          <w:szCs w:val="22"/>
        </w:rPr>
        <w:t>O dotaci lze žádat a dotace bud</w:t>
      </w:r>
      <w:r w:rsidR="00401FD2">
        <w:rPr>
          <w:rFonts w:asciiTheme="minorHAnsi" w:hAnsiTheme="minorHAnsi"/>
          <w:sz w:val="22"/>
          <w:szCs w:val="22"/>
        </w:rPr>
        <w:t>ou poskytovány ve výši nejméně 2</w:t>
      </w:r>
      <w:r w:rsidRPr="007013E1">
        <w:rPr>
          <w:rFonts w:asciiTheme="minorHAnsi" w:hAnsiTheme="minorHAnsi"/>
          <w:sz w:val="22"/>
          <w:szCs w:val="22"/>
        </w:rPr>
        <w:t>0 000 Kč a nejvíce 200 000 Kč.</w:t>
      </w:r>
      <w:r w:rsidR="00B94532">
        <w:rPr>
          <w:rFonts w:asciiTheme="minorHAnsi" w:hAnsiTheme="minorHAnsi"/>
          <w:sz w:val="22"/>
          <w:szCs w:val="22"/>
        </w:rPr>
        <w:t xml:space="preserve"> Dotace bude dále poskytována nejvíce do výše 90</w:t>
      </w:r>
      <w:r w:rsidR="00787A22">
        <w:rPr>
          <w:rFonts w:asciiTheme="minorHAnsi" w:hAnsiTheme="minorHAnsi"/>
          <w:sz w:val="22"/>
          <w:szCs w:val="22"/>
        </w:rPr>
        <w:t xml:space="preserve"> </w:t>
      </w:r>
      <w:r w:rsidR="00B94532">
        <w:rPr>
          <w:rFonts w:asciiTheme="minorHAnsi" w:hAnsiTheme="minorHAnsi"/>
          <w:sz w:val="22"/>
          <w:szCs w:val="22"/>
        </w:rPr>
        <w:t>% uzn</w:t>
      </w:r>
      <w:r w:rsidR="00CC3CD0">
        <w:rPr>
          <w:rFonts w:asciiTheme="minorHAnsi" w:hAnsiTheme="minorHAnsi"/>
          <w:sz w:val="22"/>
          <w:szCs w:val="22"/>
        </w:rPr>
        <w:t>a</w:t>
      </w:r>
      <w:r w:rsidR="00B94532">
        <w:rPr>
          <w:rFonts w:asciiTheme="minorHAnsi" w:hAnsiTheme="minorHAnsi"/>
          <w:sz w:val="22"/>
          <w:szCs w:val="22"/>
        </w:rPr>
        <w:t>telných nákladů projektu</w:t>
      </w:r>
      <w:r w:rsidR="00CC3CD0">
        <w:rPr>
          <w:rFonts w:asciiTheme="minorHAnsi" w:hAnsiTheme="minorHAnsi"/>
          <w:sz w:val="22"/>
          <w:szCs w:val="22"/>
        </w:rPr>
        <w:t>.</w:t>
      </w:r>
      <w:r w:rsidRPr="007013E1">
        <w:rPr>
          <w:rFonts w:asciiTheme="minorHAnsi" w:hAnsiTheme="minorHAnsi"/>
          <w:sz w:val="22"/>
          <w:szCs w:val="22"/>
        </w:rPr>
        <w:t xml:space="preserve"> </w:t>
      </w:r>
    </w:p>
    <w:p w:rsidR="00AE3706" w:rsidRDefault="00AE3706" w:rsidP="005120AB">
      <w:pPr>
        <w:pStyle w:val="Styl1"/>
        <w:spacing w:before="160" w:after="160"/>
      </w:pPr>
      <w:r w:rsidRPr="00B449E4">
        <w:t xml:space="preserve">V. </w:t>
      </w:r>
      <w:r w:rsidRPr="00B449E4">
        <w:tab/>
        <w:t xml:space="preserve">Žadatel </w:t>
      </w:r>
      <w:r w:rsidR="00B449E4">
        <w:t>o finanční dotaci</w:t>
      </w:r>
    </w:p>
    <w:p w:rsidR="00B449E4" w:rsidRDefault="00223434" w:rsidP="005120AB">
      <w:pPr>
        <w:pStyle w:val="Styl2"/>
        <w:spacing w:before="160" w:after="160"/>
      </w:pPr>
      <w:r>
        <w:t>Způsobilým ž</w:t>
      </w:r>
      <w:r w:rsidR="00B449E4">
        <w:t>adatelem o finanční dotaci v tomto dotačním programu může být uvedená právnická o</w:t>
      </w:r>
      <w:r w:rsidR="00BF4370">
        <w:t>soba</w:t>
      </w:r>
      <w:r w:rsidR="00A9755F">
        <w:t>:</w:t>
      </w:r>
      <w:r w:rsidR="00BF4370">
        <w:t xml:space="preserve"> </w:t>
      </w:r>
    </w:p>
    <w:p w:rsidR="00B449E4" w:rsidRDefault="00D11A2D" w:rsidP="005120AB">
      <w:pPr>
        <w:pStyle w:val="Styl2"/>
        <w:numPr>
          <w:ilvl w:val="0"/>
          <w:numId w:val="6"/>
        </w:numPr>
        <w:spacing w:before="160" w:after="160"/>
      </w:pPr>
      <w:r>
        <w:t>s</w:t>
      </w:r>
      <w:r w:rsidR="00B449E4">
        <w:t>polek</w:t>
      </w:r>
      <w:r>
        <w:t>,</w:t>
      </w:r>
    </w:p>
    <w:p w:rsidR="00B449E4" w:rsidRDefault="00D11A2D" w:rsidP="005120AB">
      <w:pPr>
        <w:pStyle w:val="Styl2"/>
        <w:numPr>
          <w:ilvl w:val="0"/>
          <w:numId w:val="6"/>
        </w:numPr>
        <w:spacing w:before="160" w:after="160"/>
      </w:pPr>
      <w:r>
        <w:t>p</w:t>
      </w:r>
      <w:r w:rsidR="00B449E4">
        <w:t>obočný spolek</w:t>
      </w:r>
      <w:r>
        <w:t>,</w:t>
      </w:r>
    </w:p>
    <w:p w:rsidR="00B449E4" w:rsidRDefault="00D11A2D" w:rsidP="005120AB">
      <w:pPr>
        <w:pStyle w:val="Styl2"/>
        <w:numPr>
          <w:ilvl w:val="0"/>
          <w:numId w:val="6"/>
        </w:numPr>
        <w:spacing w:before="160" w:after="160"/>
      </w:pPr>
      <w:r>
        <w:t>ú</w:t>
      </w:r>
      <w:r w:rsidR="00B449E4">
        <w:t>stav</w:t>
      </w:r>
      <w:r>
        <w:t>,</w:t>
      </w:r>
    </w:p>
    <w:p w:rsidR="00B449E4" w:rsidRDefault="00D11A2D" w:rsidP="005120AB">
      <w:pPr>
        <w:pStyle w:val="Styl2"/>
        <w:numPr>
          <w:ilvl w:val="0"/>
          <w:numId w:val="6"/>
        </w:numPr>
        <w:spacing w:before="160" w:after="160"/>
      </w:pPr>
      <w:r>
        <w:t>o</w:t>
      </w:r>
      <w:r w:rsidR="00B449E4">
        <w:t>becně prospěšná společnost</w:t>
      </w:r>
      <w:r>
        <w:t>,</w:t>
      </w:r>
    </w:p>
    <w:p w:rsidR="00B449E4" w:rsidRDefault="00D11A2D" w:rsidP="005120AB">
      <w:pPr>
        <w:pStyle w:val="Styl2"/>
        <w:numPr>
          <w:ilvl w:val="0"/>
          <w:numId w:val="6"/>
        </w:numPr>
        <w:spacing w:before="160" w:after="160"/>
      </w:pPr>
      <w:r>
        <w:t>s</w:t>
      </w:r>
      <w:r w:rsidR="00B449E4">
        <w:t>ociální družstvo</w:t>
      </w:r>
      <w:r>
        <w:t>.</w:t>
      </w:r>
    </w:p>
    <w:p w:rsidR="00B449E4" w:rsidRDefault="00223434" w:rsidP="005120AB">
      <w:pPr>
        <w:pStyle w:val="Styl1"/>
        <w:spacing w:before="160" w:after="160"/>
      </w:pPr>
      <w:r>
        <w:t>VI.</w:t>
      </w:r>
      <w:r>
        <w:tab/>
        <w:t>Lhůta pro podání žádosti</w:t>
      </w:r>
    </w:p>
    <w:p w:rsidR="00B449E4" w:rsidRDefault="00EA6F12" w:rsidP="005120AB">
      <w:pPr>
        <w:pStyle w:val="Styl2"/>
        <w:spacing w:before="160" w:after="160"/>
      </w:pPr>
      <w:r>
        <w:t>Ž</w:t>
      </w:r>
      <w:r w:rsidR="00176F7F">
        <w:t>ádo</w:t>
      </w:r>
      <w:r w:rsidR="005018A4">
        <w:t>sti o dotace lze podáva</w:t>
      </w:r>
      <w:r w:rsidR="00304524">
        <w:t>t od 1. 8. 2016 od 8:00</w:t>
      </w:r>
      <w:r w:rsidR="008311ED">
        <w:t xml:space="preserve"> nejpozději do 15</w:t>
      </w:r>
      <w:r w:rsidR="005018A4">
        <w:t>. 8</w:t>
      </w:r>
      <w:r w:rsidR="00304524">
        <w:t>. 2016 do 12:00.</w:t>
      </w:r>
    </w:p>
    <w:p w:rsidR="005120AB" w:rsidRDefault="005120AB" w:rsidP="005120AB">
      <w:pPr>
        <w:pStyle w:val="Styl1"/>
        <w:spacing w:before="160" w:after="160"/>
      </w:pPr>
    </w:p>
    <w:p w:rsidR="005120AB" w:rsidRDefault="005120AB" w:rsidP="005120AB">
      <w:pPr>
        <w:pStyle w:val="Styl1"/>
        <w:spacing w:before="160" w:after="160"/>
      </w:pPr>
    </w:p>
    <w:p w:rsidR="00B449E4" w:rsidRPr="00B449E4" w:rsidRDefault="00EA6F12" w:rsidP="005120AB">
      <w:pPr>
        <w:pStyle w:val="Styl1"/>
        <w:spacing w:before="160" w:after="160"/>
      </w:pPr>
      <w:r>
        <w:lastRenderedPageBreak/>
        <w:t xml:space="preserve">VII. </w:t>
      </w:r>
      <w:r w:rsidR="00BF4370">
        <w:tab/>
      </w:r>
      <w:r>
        <w:t>Hodnocení žádosti</w:t>
      </w:r>
      <w:r w:rsidR="004F1A20">
        <w:t xml:space="preserve"> o finanční dotaci</w:t>
      </w:r>
    </w:p>
    <w:p w:rsidR="004F1A20" w:rsidRDefault="004F1A20" w:rsidP="005120AB">
      <w:pPr>
        <w:pStyle w:val="Styl2"/>
        <w:spacing w:before="160" w:after="160"/>
      </w:pPr>
      <w:r>
        <w:t>Žádosti budou posuzovány hodnotící komisí, jejíž složení stanoví Rada Plzeňského kraje. Tato hodnotící komise poté vydá doporučení Radě Plzeňského kraje</w:t>
      </w:r>
      <w:r w:rsidR="00BF4370">
        <w:t>, která rozhodne o poskytnutí či neposkytnutí dotace</w:t>
      </w:r>
      <w:r>
        <w:t>.</w:t>
      </w:r>
      <w:r w:rsidR="00BF4370">
        <w:t xml:space="preserve"> O </w:t>
      </w:r>
      <w:r>
        <w:t>schválení poskytnutí či neposkytnutí</w:t>
      </w:r>
      <w:r w:rsidRPr="00466CDE">
        <w:t xml:space="preserve"> dotace bud</w:t>
      </w:r>
      <w:r>
        <w:t>ou žadatelé následně vyrozuměni prostřednictvím systému eDotace.</w:t>
      </w:r>
    </w:p>
    <w:p w:rsidR="004F1A20" w:rsidRPr="0082776D" w:rsidRDefault="00BF4370" w:rsidP="005120AB">
      <w:pPr>
        <w:pStyle w:val="Styl2"/>
        <w:spacing w:before="160" w:after="160"/>
        <w:rPr>
          <w:u w:val="single"/>
        </w:rPr>
      </w:pPr>
      <w:r w:rsidRPr="00BF4370">
        <w:rPr>
          <w:u w:val="single"/>
        </w:rPr>
        <w:t>Žádosti bude hodnotící komise posuzovat bodově podle</w:t>
      </w:r>
      <w:r w:rsidR="004F1A20" w:rsidRPr="00BF4370">
        <w:rPr>
          <w:u w:val="single"/>
        </w:rPr>
        <w:t xml:space="preserve"> těchto kritérií:</w:t>
      </w:r>
    </w:p>
    <w:p w:rsidR="004F1A20" w:rsidRDefault="004F1A20" w:rsidP="005120AB">
      <w:pPr>
        <w:pStyle w:val="Styl2"/>
        <w:numPr>
          <w:ilvl w:val="0"/>
          <w:numId w:val="9"/>
        </w:numPr>
        <w:spacing w:before="160" w:after="160"/>
        <w:rPr>
          <w:rFonts w:cs="Calibri"/>
        </w:rPr>
      </w:pPr>
      <w:r w:rsidRPr="009D2506">
        <w:rPr>
          <w:rFonts w:cs="Calibri"/>
        </w:rPr>
        <w:t>obsahová a formální připravenost projektu</w:t>
      </w:r>
      <w:r w:rsidR="00D11A2D">
        <w:rPr>
          <w:rFonts w:cs="Calibri"/>
        </w:rPr>
        <w:t>,</w:t>
      </w:r>
    </w:p>
    <w:p w:rsidR="0082776D" w:rsidRDefault="00C834D6" w:rsidP="005120AB">
      <w:pPr>
        <w:pStyle w:val="Styl2"/>
        <w:numPr>
          <w:ilvl w:val="0"/>
          <w:numId w:val="9"/>
        </w:numPr>
        <w:spacing w:before="160" w:after="160"/>
        <w:rPr>
          <w:rFonts w:cs="Calibri"/>
        </w:rPr>
      </w:pPr>
      <w:r>
        <w:rPr>
          <w:rFonts w:cs="Calibri"/>
        </w:rPr>
        <w:t>společensk</w:t>
      </w:r>
      <w:r w:rsidR="00E72E3B">
        <w:rPr>
          <w:rFonts w:cs="Calibri"/>
        </w:rPr>
        <w:t>á</w:t>
      </w:r>
      <w:r w:rsidR="00D11A2D">
        <w:rPr>
          <w:rFonts w:cs="Calibri"/>
        </w:rPr>
        <w:t xml:space="preserve"> prospěšnost projektu,</w:t>
      </w:r>
    </w:p>
    <w:p w:rsidR="00C834D6" w:rsidRPr="00C834D6" w:rsidRDefault="00C834D6" w:rsidP="005120AB">
      <w:pPr>
        <w:pStyle w:val="Styl2"/>
        <w:numPr>
          <w:ilvl w:val="0"/>
          <w:numId w:val="9"/>
        </w:numPr>
        <w:spacing w:before="160" w:after="160"/>
      </w:pPr>
      <w:r>
        <w:rPr>
          <w:rFonts w:cs="Calibri"/>
        </w:rPr>
        <w:t>perspektiva a dlouhodobost</w:t>
      </w:r>
      <w:r w:rsidRPr="009D2506">
        <w:rPr>
          <w:rFonts w:cs="Calibri"/>
        </w:rPr>
        <w:t xml:space="preserve"> udržitelnost</w:t>
      </w:r>
      <w:r>
        <w:rPr>
          <w:rFonts w:cs="Calibri"/>
        </w:rPr>
        <w:t>i</w:t>
      </w:r>
      <w:r w:rsidR="000C3935">
        <w:rPr>
          <w:rFonts w:cs="Calibri"/>
        </w:rPr>
        <w:t xml:space="preserve"> projektu</w:t>
      </w:r>
      <w:r w:rsidR="00D11A2D">
        <w:rPr>
          <w:rFonts w:cs="Calibri"/>
        </w:rPr>
        <w:t>,</w:t>
      </w:r>
    </w:p>
    <w:p w:rsidR="0082776D" w:rsidRPr="009D2506" w:rsidRDefault="0082776D" w:rsidP="005120AB">
      <w:pPr>
        <w:pStyle w:val="Styl2"/>
        <w:numPr>
          <w:ilvl w:val="0"/>
          <w:numId w:val="9"/>
        </w:numPr>
        <w:spacing w:before="160" w:after="160"/>
        <w:rPr>
          <w:rFonts w:cs="Calibri"/>
        </w:rPr>
      </w:pPr>
      <w:r>
        <w:rPr>
          <w:rFonts w:cs="Calibri"/>
        </w:rPr>
        <w:t>míra spolufinancování projektu z vlastních zdrojů žadatele</w:t>
      </w:r>
      <w:r w:rsidR="00E72E3B">
        <w:rPr>
          <w:rFonts w:cs="Calibri"/>
        </w:rPr>
        <w:t>,</w:t>
      </w:r>
      <w:r w:rsidR="00C834D6">
        <w:rPr>
          <w:rFonts w:cs="Calibri"/>
        </w:rPr>
        <w:t xml:space="preserve"> případně z jiných zdrojů</w:t>
      </w:r>
      <w:r w:rsidR="00D11A2D">
        <w:rPr>
          <w:rFonts w:cs="Calibri"/>
        </w:rPr>
        <w:t>,</w:t>
      </w:r>
    </w:p>
    <w:p w:rsidR="004F1A20" w:rsidRPr="009D2506" w:rsidRDefault="004F1A20" w:rsidP="005120AB">
      <w:pPr>
        <w:pStyle w:val="Styl2"/>
        <w:numPr>
          <w:ilvl w:val="0"/>
          <w:numId w:val="9"/>
        </w:numPr>
        <w:spacing w:before="160" w:after="160"/>
        <w:rPr>
          <w:rFonts w:cs="Calibri"/>
        </w:rPr>
      </w:pPr>
      <w:r w:rsidRPr="009D2506">
        <w:rPr>
          <w:rFonts w:cs="Calibri"/>
        </w:rPr>
        <w:t>vztah projektu k šíření dobrého jména Plzeňského kraje</w:t>
      </w:r>
      <w:r w:rsidR="00C834D6">
        <w:rPr>
          <w:rFonts w:cs="Calibri"/>
        </w:rPr>
        <w:t>.</w:t>
      </w:r>
    </w:p>
    <w:p w:rsidR="009D2506" w:rsidRDefault="009D2506" w:rsidP="005120AB">
      <w:pPr>
        <w:pStyle w:val="Styl1"/>
        <w:spacing w:before="160" w:after="160"/>
      </w:pPr>
      <w:r>
        <w:t xml:space="preserve">VIII. </w:t>
      </w:r>
      <w:r>
        <w:tab/>
        <w:t>Lhůta pro rozhodnutí o žádosti</w:t>
      </w:r>
    </w:p>
    <w:p w:rsidR="00AE3706" w:rsidRPr="00AE3706" w:rsidRDefault="00756F34" w:rsidP="005120AB">
      <w:pPr>
        <w:pStyle w:val="Styl1"/>
        <w:spacing w:before="160" w:after="160"/>
      </w:pPr>
      <w:r>
        <w:rPr>
          <w:b w:val="0"/>
        </w:rPr>
        <w:t>Přepokládané</w:t>
      </w:r>
      <w:r w:rsidR="009D2506">
        <w:rPr>
          <w:b w:val="0"/>
        </w:rPr>
        <w:t xml:space="preserve"> datum rozhodování o žádosti </w:t>
      </w:r>
      <w:r w:rsidR="008311ED">
        <w:rPr>
          <w:b w:val="0"/>
        </w:rPr>
        <w:t>je dne 26. 9</w:t>
      </w:r>
      <w:r w:rsidR="005018A4">
        <w:rPr>
          <w:b w:val="0"/>
        </w:rPr>
        <w:t>.</w:t>
      </w:r>
      <w:r w:rsidR="0093484A">
        <w:rPr>
          <w:b w:val="0"/>
        </w:rPr>
        <w:t xml:space="preserve"> 2016 na řádné schůzi Rady Plzeňského kraje.</w:t>
      </w:r>
      <w:r w:rsidR="009D2506">
        <w:tab/>
      </w:r>
    </w:p>
    <w:p w:rsidR="0093484A" w:rsidRDefault="0093484A" w:rsidP="005120AB">
      <w:pPr>
        <w:pStyle w:val="Styl1"/>
        <w:spacing w:before="160" w:after="160"/>
      </w:pPr>
      <w:r>
        <w:t>IX.</w:t>
      </w:r>
      <w:r>
        <w:tab/>
        <w:t>Podmínky pro poskytnutí dotace</w:t>
      </w:r>
    </w:p>
    <w:p w:rsidR="00490B43" w:rsidRDefault="00DD0EC1" w:rsidP="005120AB">
      <w:pPr>
        <w:pStyle w:val="Styl2"/>
        <w:numPr>
          <w:ilvl w:val="0"/>
          <w:numId w:val="11"/>
        </w:numPr>
        <w:spacing w:before="160" w:after="160"/>
      </w:pPr>
      <w:r w:rsidRPr="00DD0EC1">
        <w:t>Žádost se všemi povinnými přílohami musí být podána elektronicky přes systém eDotace, který je přístupný na</w:t>
      </w:r>
      <w:r w:rsidR="00914856" w:rsidRPr="00914856">
        <w:t xml:space="preserve"> </w:t>
      </w:r>
      <w:r w:rsidR="00914856">
        <w:t xml:space="preserve">internetových stránkách </w:t>
      </w:r>
      <w:hyperlink r:id="rId9" w:history="1">
        <w:r w:rsidR="00914856" w:rsidRPr="008C508D">
          <w:rPr>
            <w:rStyle w:val="Hypertextovodkaz"/>
            <w:rFonts w:ascii="Calibri" w:hAnsi="Calibri"/>
          </w:rPr>
          <w:t>http://dotace.plzensky-kraj.cz</w:t>
        </w:r>
      </w:hyperlink>
      <w:r w:rsidR="00121638">
        <w:t>, kde jsou umístěny i formuláře k žádosti o dotaci.</w:t>
      </w:r>
    </w:p>
    <w:p w:rsidR="00DD0EC1" w:rsidRPr="0022091A" w:rsidRDefault="008D1EA9" w:rsidP="005120AB">
      <w:pPr>
        <w:pStyle w:val="Styl2"/>
        <w:numPr>
          <w:ilvl w:val="0"/>
          <w:numId w:val="11"/>
        </w:numPr>
        <w:spacing w:before="160" w:after="160"/>
      </w:pPr>
      <w:r>
        <w:t>Žádost obsahuje</w:t>
      </w:r>
      <w:r w:rsidR="0093484A">
        <w:t xml:space="preserve"> tyto</w:t>
      </w:r>
      <w:r>
        <w:t xml:space="preserve"> povinné</w:t>
      </w:r>
      <w:r w:rsidR="0093484A">
        <w:t xml:space="preserve"> přílohy:</w:t>
      </w:r>
    </w:p>
    <w:p w:rsidR="00121638" w:rsidRDefault="00D11A2D" w:rsidP="005120AB">
      <w:pPr>
        <w:pStyle w:val="Styl2"/>
        <w:numPr>
          <w:ilvl w:val="0"/>
          <w:numId w:val="10"/>
        </w:numPr>
        <w:spacing w:before="160" w:after="160"/>
      </w:pPr>
      <w:r>
        <w:t>formulář žádosti o dotaci,</w:t>
      </w:r>
    </w:p>
    <w:p w:rsidR="0022091A" w:rsidRDefault="00D11A2D" w:rsidP="005120AB">
      <w:pPr>
        <w:pStyle w:val="Styl2"/>
        <w:numPr>
          <w:ilvl w:val="0"/>
          <w:numId w:val="10"/>
        </w:numPr>
        <w:spacing w:before="160" w:after="160"/>
      </w:pPr>
      <w:r>
        <w:t>p</w:t>
      </w:r>
      <w:r w:rsidR="0093484A">
        <w:t>odrobný rozpočet</w:t>
      </w:r>
      <w:r w:rsidR="0022091A">
        <w:t xml:space="preserve"> projektu</w:t>
      </w:r>
      <w:r>
        <w:t>,</w:t>
      </w:r>
    </w:p>
    <w:p w:rsidR="005120AB" w:rsidRDefault="00D11A2D" w:rsidP="005120AB">
      <w:pPr>
        <w:pStyle w:val="Styl2"/>
        <w:numPr>
          <w:ilvl w:val="0"/>
          <w:numId w:val="10"/>
        </w:numPr>
        <w:spacing w:before="160" w:after="160"/>
      </w:pPr>
      <w:r>
        <w:t>v</w:t>
      </w:r>
      <w:r w:rsidR="00FF201B">
        <w:t xml:space="preserve"> případě, že </w:t>
      </w:r>
      <w:r w:rsidR="00F7684D">
        <w:t>se jedná o projekt týkající se</w:t>
      </w:r>
      <w:r w:rsidR="00FF201B">
        <w:t xml:space="preserve"> nemovitých věcí, doklad o</w:t>
      </w:r>
      <w:r w:rsidR="005120AB">
        <w:t xml:space="preserve"> právním titulu užívání nemovitých věcí</w:t>
      </w:r>
      <w:r w:rsidR="00FF201B">
        <w:t xml:space="preserve"> žadatelem (např. informativní </w:t>
      </w:r>
      <w:r w:rsidR="00F7684D">
        <w:t>výpis z katastru nemovitostí, kopie nájemní smlo</w:t>
      </w:r>
      <w:r w:rsidR="005120AB">
        <w:t xml:space="preserve">uvy, smlouvy </w:t>
      </w:r>
      <w:r>
        <w:t>o výpůjčce atp.),</w:t>
      </w:r>
    </w:p>
    <w:p w:rsidR="00F7684D" w:rsidRDefault="00D11A2D" w:rsidP="005120AB">
      <w:pPr>
        <w:pStyle w:val="Styl2"/>
        <w:numPr>
          <w:ilvl w:val="0"/>
          <w:numId w:val="10"/>
        </w:numPr>
        <w:spacing w:before="160" w:after="160"/>
      </w:pPr>
      <w:r>
        <w:t>v</w:t>
      </w:r>
      <w:r w:rsidR="005120AB">
        <w:t> případě, že se jedná o projekt týkající se nemovitých věcí, kdy vlastník předmětných nemovitých věcí je</w:t>
      </w:r>
      <w:r w:rsidR="00F7684D">
        <w:t xml:space="preserve"> odlišný od žadatele do</w:t>
      </w:r>
      <w:r w:rsidR="005120AB">
        <w:t>tace, souhlas vlastníka nemovitých věcí</w:t>
      </w:r>
      <w:r>
        <w:t xml:space="preserve"> s realizací projektu,</w:t>
      </w:r>
    </w:p>
    <w:p w:rsidR="00DD0EC1" w:rsidRDefault="00D11A2D" w:rsidP="005120AB">
      <w:pPr>
        <w:pStyle w:val="Styl2"/>
        <w:numPr>
          <w:ilvl w:val="0"/>
          <w:numId w:val="10"/>
        </w:numPr>
        <w:spacing w:before="160" w:after="160"/>
      </w:pPr>
      <w:r>
        <w:t>č</w:t>
      </w:r>
      <w:r w:rsidR="00DD0EC1" w:rsidRPr="00BB74B7">
        <w:t xml:space="preserve">estné prohlášení </w:t>
      </w:r>
      <w:r w:rsidR="00547369">
        <w:t>příjemce</w:t>
      </w:r>
      <w:r w:rsidR="00E84CE7">
        <w:t xml:space="preserve"> </w:t>
      </w:r>
      <w:r w:rsidR="00DD0EC1" w:rsidRPr="00BB74B7">
        <w:t>dotac</w:t>
      </w:r>
      <w:r w:rsidR="00547369">
        <w:t>e</w:t>
      </w:r>
      <w:r w:rsidR="00E84CE7">
        <w:t xml:space="preserve"> z rozpočtu </w:t>
      </w:r>
      <w:r w:rsidR="00914856">
        <w:t>PK –</w:t>
      </w:r>
      <w:r w:rsidR="0093484A">
        <w:t xml:space="preserve"> </w:t>
      </w:r>
      <w:r w:rsidR="00914856">
        <w:t>p</w:t>
      </w:r>
      <w:r w:rsidR="0093484A">
        <w:t>rávnické osoby</w:t>
      </w:r>
      <w:r w:rsidR="00547369">
        <w:t xml:space="preserve">, </w:t>
      </w:r>
      <w:r w:rsidR="00914856">
        <w:t xml:space="preserve">které </w:t>
      </w:r>
      <w:r w:rsidR="004B7AA0">
        <w:t>musí být podepsáno, případně i orazítkováno</w:t>
      </w:r>
      <w:r w:rsidR="00914856">
        <w:t xml:space="preserve"> (užívá-li žadatel razítko)</w:t>
      </w:r>
      <w:r>
        <w:t>,</w:t>
      </w:r>
    </w:p>
    <w:p w:rsidR="00E84CE7" w:rsidRDefault="00D11A2D" w:rsidP="005120AB">
      <w:pPr>
        <w:pStyle w:val="Styl2"/>
        <w:numPr>
          <w:ilvl w:val="0"/>
          <w:numId w:val="10"/>
        </w:numPr>
        <w:spacing w:before="160" w:after="160"/>
      </w:pPr>
      <w:r>
        <w:t>s</w:t>
      </w:r>
      <w:r w:rsidR="00E84CE7" w:rsidRPr="00BB74B7">
        <w:t xml:space="preserve">tanovy, příp. </w:t>
      </w:r>
      <w:r w:rsidR="00E84CE7">
        <w:t>zakladatelsk</w:t>
      </w:r>
      <w:r w:rsidR="004B7AA0">
        <w:t>ou</w:t>
      </w:r>
      <w:r w:rsidR="00E84CE7" w:rsidRPr="00BB74B7">
        <w:t xml:space="preserve"> </w:t>
      </w:r>
      <w:r w:rsidR="00E84CE7">
        <w:t>smlouv</w:t>
      </w:r>
      <w:r w:rsidR="004B7AA0">
        <w:t>u</w:t>
      </w:r>
      <w:r w:rsidR="00E84CE7" w:rsidRPr="00BB74B7">
        <w:t xml:space="preserve"> aj.</w:t>
      </w:r>
      <w:r w:rsidR="005A6201">
        <w:t xml:space="preserve"> (</w:t>
      </w:r>
      <w:r w:rsidR="00E84CE7" w:rsidRPr="00BB74B7">
        <w:t>dle právní formy</w:t>
      </w:r>
      <w:r w:rsidR="005A6201">
        <w:t>)</w:t>
      </w:r>
      <w:r>
        <w:t>,</w:t>
      </w:r>
    </w:p>
    <w:p w:rsidR="00E84CE7" w:rsidRDefault="00D11A2D" w:rsidP="005120AB">
      <w:pPr>
        <w:pStyle w:val="Styl2"/>
        <w:numPr>
          <w:ilvl w:val="0"/>
          <w:numId w:val="10"/>
        </w:numPr>
        <w:spacing w:before="160" w:after="160"/>
      </w:pPr>
      <w:r>
        <w:t>s</w:t>
      </w:r>
      <w:r w:rsidR="00E84CE7" w:rsidRPr="00BB74B7">
        <w:t>mlouv</w:t>
      </w:r>
      <w:r w:rsidR="004B7AA0">
        <w:t>u</w:t>
      </w:r>
      <w:r w:rsidR="00E84CE7" w:rsidRPr="00BB74B7">
        <w:t xml:space="preserve"> o zřízen</w:t>
      </w:r>
      <w:r w:rsidR="00FF201B">
        <w:t xml:space="preserve">í bankovního účtu nebo </w:t>
      </w:r>
      <w:r w:rsidR="00E84CE7" w:rsidRPr="00BB74B7">
        <w:t>výpis z</w:t>
      </w:r>
      <w:r w:rsidR="00FF201B">
        <w:t xml:space="preserve"> bankovního</w:t>
      </w:r>
      <w:r w:rsidR="00E84CE7" w:rsidRPr="00BB74B7">
        <w:t xml:space="preserve"> účtu </w:t>
      </w:r>
      <w:r w:rsidR="00E84CE7">
        <w:t>subjektu</w:t>
      </w:r>
      <w:r w:rsidR="00FF201B">
        <w:t xml:space="preserve"> (nesmí být starší než 3 měsíce), na </w:t>
      </w:r>
      <w:r w:rsidR="00E84CE7" w:rsidRPr="00BB74B7">
        <w:t>který v případ</w:t>
      </w:r>
      <w:r w:rsidR="00FF201B">
        <w:t>ě poskytnutí</w:t>
      </w:r>
      <w:r w:rsidR="00914856">
        <w:t xml:space="preserve"> dotace budou převede</w:t>
      </w:r>
      <w:r w:rsidR="00E84CE7" w:rsidRPr="00BB74B7">
        <w:t>ny finanční prostředky</w:t>
      </w:r>
      <w:r>
        <w:t>,</w:t>
      </w:r>
    </w:p>
    <w:p w:rsidR="00E84CE7" w:rsidRDefault="00D11A2D" w:rsidP="005120AB">
      <w:pPr>
        <w:pStyle w:val="Styl2"/>
        <w:numPr>
          <w:ilvl w:val="0"/>
          <w:numId w:val="10"/>
        </w:numPr>
        <w:spacing w:before="160" w:after="160"/>
      </w:pPr>
      <w:r>
        <w:t>d</w:t>
      </w:r>
      <w:r w:rsidR="00FF201B">
        <w:t>oklad</w:t>
      </w:r>
      <w:r w:rsidR="00E84CE7" w:rsidRPr="00BB74B7">
        <w:t xml:space="preserve"> o jmenování </w:t>
      </w:r>
      <w:r w:rsidR="005A6201">
        <w:t xml:space="preserve">nebo zvolení </w:t>
      </w:r>
      <w:r w:rsidR="00E84CE7" w:rsidRPr="00BB74B7">
        <w:t xml:space="preserve">statutárního </w:t>
      </w:r>
      <w:r w:rsidR="00E72E3B">
        <w:t>orgánu</w:t>
      </w:r>
      <w:r w:rsidR="00E72E3B" w:rsidRPr="00BB74B7">
        <w:t xml:space="preserve"> </w:t>
      </w:r>
      <w:r w:rsidR="00E84CE7" w:rsidRPr="00BB74B7">
        <w:t>a oprávněn</w:t>
      </w:r>
      <w:r w:rsidR="004D63DF">
        <w:t>í</w:t>
      </w:r>
      <w:r w:rsidR="00E84CE7" w:rsidRPr="00BB74B7">
        <w:t xml:space="preserve"> </w:t>
      </w:r>
      <w:r w:rsidR="00DB7D46">
        <w:t xml:space="preserve">k </w:t>
      </w:r>
      <w:r w:rsidR="00E84CE7" w:rsidRPr="00BB74B7">
        <w:t>podpisu smlouvy v daném obd</w:t>
      </w:r>
      <w:r w:rsidR="00FF201B">
        <w:t>obí (např. zápis z členské schůze</w:t>
      </w:r>
      <w:r w:rsidR="0022091A">
        <w:t xml:space="preserve">, </w:t>
      </w:r>
      <w:r w:rsidR="00FF201B">
        <w:t xml:space="preserve">informativní </w:t>
      </w:r>
      <w:r w:rsidR="0022091A">
        <w:t>výpis z</w:t>
      </w:r>
      <w:r w:rsidR="00FF201B">
        <w:t xml:space="preserve"> veřejného</w:t>
      </w:r>
      <w:r w:rsidR="0022091A">
        <w:t xml:space="preserve"> rejstříku</w:t>
      </w:r>
      <w:r w:rsidR="00E84CE7" w:rsidRPr="00BB74B7">
        <w:t xml:space="preserve"> aj.)</w:t>
      </w:r>
      <w:r>
        <w:t>,</w:t>
      </w:r>
    </w:p>
    <w:p w:rsidR="00F5639B" w:rsidRDefault="00D11A2D" w:rsidP="005120AB">
      <w:pPr>
        <w:pStyle w:val="Styl2"/>
        <w:numPr>
          <w:ilvl w:val="0"/>
          <w:numId w:val="10"/>
        </w:numPr>
        <w:spacing w:before="160" w:after="160"/>
      </w:pPr>
      <w:r>
        <w:t>p</w:t>
      </w:r>
      <w:r w:rsidR="00F5639B">
        <w:t>lná moc v případě zastupování statutárního orgánu.</w:t>
      </w:r>
    </w:p>
    <w:p w:rsidR="00401FD2" w:rsidRPr="00FC17C1" w:rsidRDefault="00401FD2" w:rsidP="005120AB">
      <w:pPr>
        <w:pStyle w:val="Styl2"/>
        <w:numPr>
          <w:ilvl w:val="0"/>
          <w:numId w:val="11"/>
        </w:numPr>
        <w:spacing w:before="160" w:after="160"/>
      </w:pPr>
      <w:r>
        <w:lastRenderedPageBreak/>
        <w:t>Uznatelnými náklady projektu se pro účely tohoto projektu rozumí veškeré náklady vynaložen</w:t>
      </w:r>
      <w:r w:rsidR="00FC17C1">
        <w:t>é</w:t>
      </w:r>
      <w:r>
        <w:t xml:space="preserve"> na realizaci projektu vyjma nákladů vynaložených na </w:t>
      </w:r>
      <w:r w:rsidRPr="00487C87">
        <w:rPr>
          <w:rFonts w:ascii="Calibri" w:hAnsi="Calibri"/>
        </w:rPr>
        <w:t>pojistné, pokuty, penále, náhradu škody, soudní poplatky, smluvní pokuty, úroky z prodlení nebo poplatky z prodlení, mzdy, honoráře, odměny, cestovní náhrady, režijní náklady (elektřina, plyn aj.), nájemné (sídla organizace atp.) nebo náklady na telefonní hovory.</w:t>
      </w:r>
    </w:p>
    <w:p w:rsidR="00A9755F" w:rsidRDefault="00A9755F" w:rsidP="005120AB">
      <w:pPr>
        <w:pStyle w:val="Styl2"/>
        <w:numPr>
          <w:ilvl w:val="0"/>
          <w:numId w:val="11"/>
        </w:numPr>
        <w:spacing w:before="160" w:after="160"/>
      </w:pPr>
      <w:r>
        <w:t>Projekt musí být reali</w:t>
      </w:r>
      <w:r w:rsidR="00C21F92">
        <w:t>zován v obci, městě nebo městysi</w:t>
      </w:r>
      <w:r w:rsidR="00304524">
        <w:t xml:space="preserve"> do 25</w:t>
      </w:r>
      <w:r>
        <w:t xml:space="preserve"> 000 obyvatel nebo </w:t>
      </w:r>
      <w:r w:rsidR="00C21F92">
        <w:t>v části obce, města nebo městysi</w:t>
      </w:r>
      <w:r>
        <w:t xml:space="preserve"> do 1 000 obyvatel.</w:t>
      </w:r>
    </w:p>
    <w:p w:rsidR="00FC17C1" w:rsidRDefault="00FC17C1" w:rsidP="005120AB">
      <w:pPr>
        <w:pStyle w:val="Styl2"/>
        <w:numPr>
          <w:ilvl w:val="0"/>
          <w:numId w:val="11"/>
        </w:numPr>
        <w:spacing w:before="160" w:after="160"/>
      </w:pPr>
      <w:r>
        <w:t>Dotovaný projekt z tohoto dotačního programu nelze spolufinancovat z další finanční podpory ze strany Plzeňského kraje.</w:t>
      </w:r>
    </w:p>
    <w:p w:rsidR="005F08FD" w:rsidRDefault="008D1EA9" w:rsidP="005120AB">
      <w:pPr>
        <w:pStyle w:val="Styl2"/>
        <w:numPr>
          <w:ilvl w:val="0"/>
          <w:numId w:val="11"/>
        </w:numPr>
        <w:spacing w:before="160" w:after="160"/>
      </w:pPr>
      <w:r>
        <w:t>Žádost podaná v rozporu s tímto vyhlášeným programem bude vyřazena z hodnocení.</w:t>
      </w:r>
    </w:p>
    <w:p w:rsidR="00C76B44" w:rsidRDefault="00C76B44" w:rsidP="005120AB">
      <w:pPr>
        <w:pStyle w:val="Styl2"/>
        <w:numPr>
          <w:ilvl w:val="0"/>
          <w:numId w:val="11"/>
        </w:numPr>
        <w:spacing w:before="160" w:after="160"/>
      </w:pPr>
      <w:r>
        <w:t>Po schválení poskytnutí dotace</w:t>
      </w:r>
      <w:r w:rsidR="004B27FC">
        <w:t xml:space="preserve"> v příslušném orgánu Plzeňského kraje</w:t>
      </w:r>
      <w:r>
        <w:t xml:space="preserve"> bude mezi poskytovatelem </w:t>
      </w:r>
      <w:r w:rsidR="008F05FD">
        <w:t xml:space="preserve">a </w:t>
      </w:r>
      <w:r>
        <w:t>žadatelem uzavřena veřejnoprávní smlouva o poskytnutí účelové finanční dotace, která stanoví podrobn</w:t>
      </w:r>
      <w:r w:rsidR="004B27FC">
        <w:t>é podmínky</w:t>
      </w:r>
      <w:r>
        <w:t xml:space="preserve"> čerpání dotace</w:t>
      </w:r>
      <w:r w:rsidR="004B27FC">
        <w:t xml:space="preserve"> a vzájemná práva a povinnosti mezi poskytovatelem a žadatelem, vše</w:t>
      </w:r>
      <w:r>
        <w:t xml:space="preserve"> v souladu s tímto programem.</w:t>
      </w:r>
    </w:p>
    <w:p w:rsidR="004B27FC" w:rsidRDefault="004B27FC" w:rsidP="005120AB">
      <w:pPr>
        <w:pStyle w:val="Styl2"/>
        <w:numPr>
          <w:ilvl w:val="0"/>
          <w:numId w:val="11"/>
        </w:numPr>
        <w:spacing w:before="160" w:after="160"/>
      </w:pPr>
      <w:r>
        <w:t>Žadatel je povinen poskytnout poskytovateli řádnou součinnost při uzavření veřejnoprávní smlouvy o poskytnutí dotace. Nebude-li smlouva ze strany žadatele podepsána do 30 dnů o</w:t>
      </w:r>
      <w:r w:rsidR="00787A22">
        <w:t>d</w:t>
      </w:r>
      <w:r>
        <w:t xml:space="preserve"> výzvy k podpisu (výzva je zaslána žadateli prostřednictvím aplikace eDotace), má poskytovatel právo smlouvu s žadatelem již neuzavírat.</w:t>
      </w:r>
    </w:p>
    <w:p w:rsidR="00C834D6" w:rsidRDefault="00C834D6" w:rsidP="005120AB">
      <w:pPr>
        <w:pStyle w:val="Styl2"/>
        <w:numPr>
          <w:ilvl w:val="0"/>
          <w:numId w:val="11"/>
        </w:numPr>
        <w:spacing w:before="160" w:after="160"/>
      </w:pPr>
      <w:r>
        <w:t>Žadatel musí vždy dostatečně prezentovat, že projekt je spolufinancován z rozpočtu Plzeňského kraje</w:t>
      </w:r>
      <w:r w:rsidR="006B0729">
        <w:t>. Bližší podmínky prezentace spolufinancování Plzeňského kraje stanoví veřejnoprávní smlouva o poskytnutí dotace.</w:t>
      </w:r>
      <w:r>
        <w:t xml:space="preserve"> </w:t>
      </w:r>
    </w:p>
    <w:p w:rsidR="00DE50E3" w:rsidRDefault="00DE50E3" w:rsidP="005120AB">
      <w:pPr>
        <w:pStyle w:val="Styl2"/>
        <w:numPr>
          <w:ilvl w:val="0"/>
          <w:numId w:val="11"/>
        </w:numPr>
        <w:spacing w:before="160" w:after="160"/>
      </w:pPr>
      <w:r>
        <w:t>Projekt musí být realizován v období od 1. 7. 2016 do 31. 12. 2016 a uznatelné náklady projektu rovněž musí být z období od 1. 7. 2016 do 31. 12. 2016.</w:t>
      </w:r>
    </w:p>
    <w:p w:rsidR="00DE50E3" w:rsidRDefault="00DE50E3" w:rsidP="00DE50E3">
      <w:pPr>
        <w:pStyle w:val="Styl2"/>
        <w:numPr>
          <w:ilvl w:val="0"/>
          <w:numId w:val="11"/>
        </w:numPr>
        <w:spacing w:before="160" w:after="160"/>
      </w:pPr>
      <w:r>
        <w:t xml:space="preserve">Vyúčtování projektu musí být provedeno nejpozději do 31. 1. 2017 elektronicky </w:t>
      </w:r>
      <w:r w:rsidRPr="00DD0EC1">
        <w:t xml:space="preserve">přes systém </w:t>
      </w:r>
      <w:proofErr w:type="spellStart"/>
      <w:r w:rsidRPr="00DD0EC1">
        <w:t>eDotace</w:t>
      </w:r>
      <w:proofErr w:type="spellEnd"/>
      <w:r w:rsidRPr="00DD0EC1">
        <w:t>, který je přístupný na</w:t>
      </w:r>
      <w:r w:rsidRPr="00914856">
        <w:t xml:space="preserve"> </w:t>
      </w:r>
      <w:r>
        <w:t xml:space="preserve">internetových stránkách </w:t>
      </w:r>
      <w:hyperlink r:id="rId10" w:history="1">
        <w:r w:rsidRPr="008C508D">
          <w:rPr>
            <w:rStyle w:val="Hypertextovodkaz"/>
            <w:rFonts w:ascii="Calibri" w:hAnsi="Calibri"/>
          </w:rPr>
          <w:t>http://dotace.plzensky-kraj.cz</w:t>
        </w:r>
      </w:hyperlink>
      <w:r>
        <w:t>, kde jsou umístěny i formuláře</w:t>
      </w:r>
      <w:r w:rsidR="0087311D">
        <w:t xml:space="preserve"> a seznam povinných dokumentů</w:t>
      </w:r>
      <w:r>
        <w:t xml:space="preserve"> k</w:t>
      </w:r>
      <w:r w:rsidR="0087311D">
        <w:t> vyú</w:t>
      </w:r>
      <w:r>
        <w:t>čtování</w:t>
      </w:r>
      <w:r w:rsidR="0087311D">
        <w:t>.</w:t>
      </w:r>
    </w:p>
    <w:p w:rsidR="004B27FC" w:rsidRDefault="00B52F60" w:rsidP="005120AB">
      <w:pPr>
        <w:pStyle w:val="Styl2"/>
        <w:numPr>
          <w:ilvl w:val="0"/>
          <w:numId w:val="11"/>
        </w:numPr>
        <w:spacing w:before="160" w:after="160"/>
      </w:pPr>
      <w:r>
        <w:t>Po ukončení projektu je žadatel povinen vyúčtovat poskytovateli využití dotace. Náležitosti vyúčtování a termín jeho podání stanoví veřejnoprávní smlouva</w:t>
      </w:r>
      <w:r w:rsidR="00787A22">
        <w:t xml:space="preserve"> o</w:t>
      </w:r>
      <w:r>
        <w:t xml:space="preserve"> poskytnutí dotace.</w:t>
      </w:r>
    </w:p>
    <w:p w:rsidR="00B52F60" w:rsidRDefault="00B52F60" w:rsidP="005120AB">
      <w:pPr>
        <w:pStyle w:val="Styl2"/>
        <w:numPr>
          <w:ilvl w:val="0"/>
          <w:numId w:val="11"/>
        </w:numPr>
        <w:spacing w:before="160" w:after="160"/>
      </w:pPr>
      <w:r>
        <w:t>Poskytovatel dotace je oprávněn kontrolovat u žadatele využití dotace. Podrobnosti kontroly využití dotace stanoví veřejnoprávní smlouva o poskytnutí dotace.</w:t>
      </w:r>
    </w:p>
    <w:p w:rsidR="00B52F60" w:rsidRDefault="00B8604A" w:rsidP="005120AB">
      <w:pPr>
        <w:pStyle w:val="Styl2"/>
        <w:numPr>
          <w:ilvl w:val="0"/>
          <w:numId w:val="11"/>
        </w:numPr>
        <w:spacing w:before="160" w:after="160"/>
      </w:pPr>
      <w:r>
        <w:t>Na poskytnutí dotace nemá žadatel nárok až do uzavření veřejnoprávní smlouvy o poskytnutí dotace.</w:t>
      </w:r>
    </w:p>
    <w:p w:rsidR="008D1EA9" w:rsidRDefault="002E1CD5" w:rsidP="005120AB">
      <w:pPr>
        <w:pStyle w:val="Styl1"/>
        <w:spacing w:before="160" w:after="160"/>
      </w:pPr>
      <w:r>
        <w:t>X. Vzor žádosti a jejích příloh</w:t>
      </w:r>
    </w:p>
    <w:p w:rsidR="002E1CD5" w:rsidRDefault="002E1CD5" w:rsidP="005120AB">
      <w:pPr>
        <w:pStyle w:val="Styl2"/>
        <w:spacing w:before="160" w:after="160"/>
      </w:pPr>
      <w:r>
        <w:t>Vzor</w:t>
      </w:r>
      <w:r w:rsidR="00BC46E3">
        <w:t xml:space="preserve"> </w:t>
      </w:r>
      <w:r>
        <w:t>žádosti a jejích příloh j</w:t>
      </w:r>
      <w:r w:rsidR="00BC46E3">
        <w:t>e</w:t>
      </w:r>
      <w:r>
        <w:t xml:space="preserve"> přílohou tohoto dotačního programu a j</w:t>
      </w:r>
      <w:r w:rsidR="00BC46E3">
        <w:t>e</w:t>
      </w:r>
      <w:r>
        <w:t xml:space="preserve"> zveřejněn na internetových stránkách </w:t>
      </w:r>
      <w:hyperlink r:id="rId11" w:history="1">
        <w:r w:rsidRPr="008C508D">
          <w:rPr>
            <w:rStyle w:val="Hypertextovodkaz"/>
            <w:rFonts w:ascii="Calibri" w:hAnsi="Calibri"/>
          </w:rPr>
          <w:t>http://dotace.plzensky-kraj.cz</w:t>
        </w:r>
      </w:hyperlink>
      <w:r w:rsidR="00945A55">
        <w:t>.</w:t>
      </w:r>
      <w:bookmarkStart w:id="0" w:name="_GoBack"/>
      <w:bookmarkEnd w:id="0"/>
    </w:p>
    <w:sectPr w:rsidR="002E1CD5" w:rsidSect="002264CF"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DD" w:rsidRDefault="00794BDD" w:rsidP="002264CF">
      <w:r>
        <w:separator/>
      </w:r>
    </w:p>
    <w:p w:rsidR="00794BDD" w:rsidRDefault="00794BDD"/>
    <w:p w:rsidR="00794BDD" w:rsidRDefault="00794BDD" w:rsidP="007013E1"/>
  </w:endnote>
  <w:endnote w:type="continuationSeparator" w:id="0">
    <w:p w:rsidR="00794BDD" w:rsidRDefault="00794BDD" w:rsidP="002264CF">
      <w:r>
        <w:continuationSeparator/>
      </w:r>
    </w:p>
    <w:p w:rsidR="00794BDD" w:rsidRDefault="00794BDD"/>
    <w:p w:rsidR="00794BDD" w:rsidRDefault="00794BDD" w:rsidP="00701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632"/>
      <w:docPartObj>
        <w:docPartGallery w:val="Page Numbers (Bottom of Page)"/>
        <w:docPartUnique/>
      </w:docPartObj>
    </w:sdtPr>
    <w:sdtEndPr/>
    <w:sdtContent>
      <w:p w:rsidR="00DE50E3" w:rsidRDefault="00794BDD">
        <w:pPr>
          <w:pStyle w:val="Zpat"/>
          <w:jc w:val="center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 w:rsidR="00945A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0E3" w:rsidRDefault="00DE50E3">
    <w:pPr>
      <w:pStyle w:val="Zpat"/>
    </w:pPr>
  </w:p>
  <w:p w:rsidR="00DE50E3" w:rsidRDefault="00DE50E3"/>
  <w:p w:rsidR="00DE50E3" w:rsidRDefault="00DE50E3" w:rsidP="007013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DD" w:rsidRDefault="00794BDD" w:rsidP="002264CF">
      <w:r>
        <w:separator/>
      </w:r>
    </w:p>
    <w:p w:rsidR="00794BDD" w:rsidRDefault="00794BDD"/>
    <w:p w:rsidR="00794BDD" w:rsidRDefault="00794BDD" w:rsidP="007013E1"/>
  </w:footnote>
  <w:footnote w:type="continuationSeparator" w:id="0">
    <w:p w:rsidR="00794BDD" w:rsidRDefault="00794BDD" w:rsidP="002264CF">
      <w:r>
        <w:continuationSeparator/>
      </w:r>
    </w:p>
    <w:p w:rsidR="00794BDD" w:rsidRDefault="00794BDD"/>
    <w:p w:rsidR="00794BDD" w:rsidRDefault="00794BDD" w:rsidP="007013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05C"/>
    <w:multiLevelType w:val="hybridMultilevel"/>
    <w:tmpl w:val="9C12D2DC"/>
    <w:lvl w:ilvl="0" w:tplc="BD8E7B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2E145E"/>
    <w:multiLevelType w:val="hybridMultilevel"/>
    <w:tmpl w:val="757C7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2C18"/>
    <w:multiLevelType w:val="hybridMultilevel"/>
    <w:tmpl w:val="6EB452B8"/>
    <w:lvl w:ilvl="0" w:tplc="A5984C0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73A9B"/>
    <w:multiLevelType w:val="hybridMultilevel"/>
    <w:tmpl w:val="58AE7606"/>
    <w:lvl w:ilvl="0" w:tplc="77F2E762">
      <w:start w:val="2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36C533C"/>
    <w:multiLevelType w:val="hybridMultilevel"/>
    <w:tmpl w:val="E09C5BE0"/>
    <w:lvl w:ilvl="0" w:tplc="3B3A8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32688"/>
    <w:multiLevelType w:val="hybridMultilevel"/>
    <w:tmpl w:val="5936D97E"/>
    <w:lvl w:ilvl="0" w:tplc="BC50F5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30BB7"/>
    <w:multiLevelType w:val="hybridMultilevel"/>
    <w:tmpl w:val="3E0A81C6"/>
    <w:lvl w:ilvl="0" w:tplc="A5984C0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6916"/>
    <w:multiLevelType w:val="hybridMultilevel"/>
    <w:tmpl w:val="6CE4FC3A"/>
    <w:lvl w:ilvl="0" w:tplc="BD8E7B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78761E"/>
    <w:multiLevelType w:val="hybridMultilevel"/>
    <w:tmpl w:val="56E89C94"/>
    <w:lvl w:ilvl="0" w:tplc="A5984C0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C071F"/>
    <w:multiLevelType w:val="hybridMultilevel"/>
    <w:tmpl w:val="476EB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2DAB"/>
    <w:multiLevelType w:val="hybridMultilevel"/>
    <w:tmpl w:val="CA1AF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77841"/>
    <w:multiLevelType w:val="hybridMultilevel"/>
    <w:tmpl w:val="8D464208"/>
    <w:lvl w:ilvl="0" w:tplc="DD4E81A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91579F"/>
    <w:multiLevelType w:val="hybridMultilevel"/>
    <w:tmpl w:val="674E97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43"/>
    <w:rsid w:val="00000016"/>
    <w:rsid w:val="00004C06"/>
    <w:rsid w:val="00026637"/>
    <w:rsid w:val="00034EAF"/>
    <w:rsid w:val="000475B5"/>
    <w:rsid w:val="0005147C"/>
    <w:rsid w:val="000557C3"/>
    <w:rsid w:val="000611C7"/>
    <w:rsid w:val="000622BD"/>
    <w:rsid w:val="00070B05"/>
    <w:rsid w:val="000826BB"/>
    <w:rsid w:val="00085FB4"/>
    <w:rsid w:val="000B23A5"/>
    <w:rsid w:val="000C3935"/>
    <w:rsid w:val="000E040E"/>
    <w:rsid w:val="000E1CEC"/>
    <w:rsid w:val="000F5E8E"/>
    <w:rsid w:val="00103DE9"/>
    <w:rsid w:val="00121638"/>
    <w:rsid w:val="00132927"/>
    <w:rsid w:val="00134B0B"/>
    <w:rsid w:val="00142E6A"/>
    <w:rsid w:val="00156652"/>
    <w:rsid w:val="0017007C"/>
    <w:rsid w:val="001755D3"/>
    <w:rsid w:val="00176F7F"/>
    <w:rsid w:val="00181C59"/>
    <w:rsid w:val="00187F2E"/>
    <w:rsid w:val="001B58C2"/>
    <w:rsid w:val="001C3EE5"/>
    <w:rsid w:val="001D666F"/>
    <w:rsid w:val="001E2E06"/>
    <w:rsid w:val="001F08F7"/>
    <w:rsid w:val="0021331A"/>
    <w:rsid w:val="0022091A"/>
    <w:rsid w:val="00223434"/>
    <w:rsid w:val="00224E53"/>
    <w:rsid w:val="002264CF"/>
    <w:rsid w:val="00244ED8"/>
    <w:rsid w:val="00273A50"/>
    <w:rsid w:val="002773E0"/>
    <w:rsid w:val="00292FFE"/>
    <w:rsid w:val="002A7C6E"/>
    <w:rsid w:val="002E1CD5"/>
    <w:rsid w:val="002F0EFB"/>
    <w:rsid w:val="002F3B61"/>
    <w:rsid w:val="002F4857"/>
    <w:rsid w:val="002F4AD2"/>
    <w:rsid w:val="002F53FE"/>
    <w:rsid w:val="00304524"/>
    <w:rsid w:val="00307F72"/>
    <w:rsid w:val="0032491B"/>
    <w:rsid w:val="003338A2"/>
    <w:rsid w:val="00335DB1"/>
    <w:rsid w:val="00344BF1"/>
    <w:rsid w:val="0036620C"/>
    <w:rsid w:val="00366659"/>
    <w:rsid w:val="003718A9"/>
    <w:rsid w:val="00393904"/>
    <w:rsid w:val="003B7AAE"/>
    <w:rsid w:val="003B7D70"/>
    <w:rsid w:val="003C2930"/>
    <w:rsid w:val="003D6024"/>
    <w:rsid w:val="003E0EF1"/>
    <w:rsid w:val="003E143F"/>
    <w:rsid w:val="00401FD2"/>
    <w:rsid w:val="00426929"/>
    <w:rsid w:val="00431711"/>
    <w:rsid w:val="00450FCA"/>
    <w:rsid w:val="00454F6D"/>
    <w:rsid w:val="00465876"/>
    <w:rsid w:val="00471600"/>
    <w:rsid w:val="00475828"/>
    <w:rsid w:val="004869E8"/>
    <w:rsid w:val="00490B43"/>
    <w:rsid w:val="004930B9"/>
    <w:rsid w:val="004A15D7"/>
    <w:rsid w:val="004B27FC"/>
    <w:rsid w:val="004B7AA0"/>
    <w:rsid w:val="004C399F"/>
    <w:rsid w:val="004C5CF4"/>
    <w:rsid w:val="004D63DF"/>
    <w:rsid w:val="004E5F18"/>
    <w:rsid w:val="004F043A"/>
    <w:rsid w:val="004F1A20"/>
    <w:rsid w:val="004F4399"/>
    <w:rsid w:val="004F6628"/>
    <w:rsid w:val="004F7CC7"/>
    <w:rsid w:val="005018A4"/>
    <w:rsid w:val="005120AB"/>
    <w:rsid w:val="005336E8"/>
    <w:rsid w:val="0053740B"/>
    <w:rsid w:val="00547369"/>
    <w:rsid w:val="00561D8C"/>
    <w:rsid w:val="00564928"/>
    <w:rsid w:val="0058055D"/>
    <w:rsid w:val="005831CE"/>
    <w:rsid w:val="0059079D"/>
    <w:rsid w:val="005A0685"/>
    <w:rsid w:val="005A0F87"/>
    <w:rsid w:val="005A11F0"/>
    <w:rsid w:val="005A4C34"/>
    <w:rsid w:val="005A6201"/>
    <w:rsid w:val="005B10A1"/>
    <w:rsid w:val="005C6A83"/>
    <w:rsid w:val="005C7EB0"/>
    <w:rsid w:val="005D55C6"/>
    <w:rsid w:val="005F08FD"/>
    <w:rsid w:val="0060507E"/>
    <w:rsid w:val="006170EB"/>
    <w:rsid w:val="006477C5"/>
    <w:rsid w:val="00655AF1"/>
    <w:rsid w:val="00670EB3"/>
    <w:rsid w:val="00674CFE"/>
    <w:rsid w:val="00676504"/>
    <w:rsid w:val="00693BF8"/>
    <w:rsid w:val="006B0729"/>
    <w:rsid w:val="006B1DB5"/>
    <w:rsid w:val="006C493D"/>
    <w:rsid w:val="006E3BD0"/>
    <w:rsid w:val="006F2540"/>
    <w:rsid w:val="006F5C38"/>
    <w:rsid w:val="00700A66"/>
    <w:rsid w:val="007013E1"/>
    <w:rsid w:val="0070289E"/>
    <w:rsid w:val="007161C3"/>
    <w:rsid w:val="00726683"/>
    <w:rsid w:val="00756F34"/>
    <w:rsid w:val="00760398"/>
    <w:rsid w:val="00763632"/>
    <w:rsid w:val="007710DB"/>
    <w:rsid w:val="00780A7A"/>
    <w:rsid w:val="00786447"/>
    <w:rsid w:val="00787A22"/>
    <w:rsid w:val="00791D6E"/>
    <w:rsid w:val="00794BDD"/>
    <w:rsid w:val="007A23D5"/>
    <w:rsid w:val="007A44D0"/>
    <w:rsid w:val="007A5295"/>
    <w:rsid w:val="007D076F"/>
    <w:rsid w:val="007D5CAD"/>
    <w:rsid w:val="007F0253"/>
    <w:rsid w:val="007F125C"/>
    <w:rsid w:val="007F69C2"/>
    <w:rsid w:val="00803225"/>
    <w:rsid w:val="0082776D"/>
    <w:rsid w:val="008311ED"/>
    <w:rsid w:val="008517B0"/>
    <w:rsid w:val="00860E51"/>
    <w:rsid w:val="00863FB4"/>
    <w:rsid w:val="0087311D"/>
    <w:rsid w:val="00887480"/>
    <w:rsid w:val="008B080E"/>
    <w:rsid w:val="008B4314"/>
    <w:rsid w:val="008D1EA9"/>
    <w:rsid w:val="008D7005"/>
    <w:rsid w:val="008D7A3D"/>
    <w:rsid w:val="008E3614"/>
    <w:rsid w:val="008F05FD"/>
    <w:rsid w:val="008F5903"/>
    <w:rsid w:val="0090072F"/>
    <w:rsid w:val="00906A7A"/>
    <w:rsid w:val="00910E10"/>
    <w:rsid w:val="009138B4"/>
    <w:rsid w:val="00914856"/>
    <w:rsid w:val="009155A1"/>
    <w:rsid w:val="009227E0"/>
    <w:rsid w:val="00923DDF"/>
    <w:rsid w:val="009263D4"/>
    <w:rsid w:val="0093484A"/>
    <w:rsid w:val="00935D57"/>
    <w:rsid w:val="00945A55"/>
    <w:rsid w:val="009541EF"/>
    <w:rsid w:val="0095739D"/>
    <w:rsid w:val="009669A1"/>
    <w:rsid w:val="00967FDE"/>
    <w:rsid w:val="0097049D"/>
    <w:rsid w:val="00974C4E"/>
    <w:rsid w:val="00975559"/>
    <w:rsid w:val="00981C38"/>
    <w:rsid w:val="0098464E"/>
    <w:rsid w:val="0098598E"/>
    <w:rsid w:val="009B7BE0"/>
    <w:rsid w:val="009C3C71"/>
    <w:rsid w:val="009D2506"/>
    <w:rsid w:val="00A00CA7"/>
    <w:rsid w:val="00A16102"/>
    <w:rsid w:val="00A23D87"/>
    <w:rsid w:val="00A27A25"/>
    <w:rsid w:val="00A665FD"/>
    <w:rsid w:val="00A66C2A"/>
    <w:rsid w:val="00A712BF"/>
    <w:rsid w:val="00A82032"/>
    <w:rsid w:val="00A9755F"/>
    <w:rsid w:val="00AA2D82"/>
    <w:rsid w:val="00AA3E0E"/>
    <w:rsid w:val="00AB3EC4"/>
    <w:rsid w:val="00AD12A4"/>
    <w:rsid w:val="00AE1E26"/>
    <w:rsid w:val="00AE341A"/>
    <w:rsid w:val="00AE3706"/>
    <w:rsid w:val="00AE6333"/>
    <w:rsid w:val="00B01400"/>
    <w:rsid w:val="00B066AA"/>
    <w:rsid w:val="00B21591"/>
    <w:rsid w:val="00B26ADD"/>
    <w:rsid w:val="00B449E4"/>
    <w:rsid w:val="00B507DF"/>
    <w:rsid w:val="00B52F60"/>
    <w:rsid w:val="00B631E6"/>
    <w:rsid w:val="00B8106D"/>
    <w:rsid w:val="00B83BDC"/>
    <w:rsid w:val="00B8604A"/>
    <w:rsid w:val="00B94532"/>
    <w:rsid w:val="00B97A10"/>
    <w:rsid w:val="00BA2CFB"/>
    <w:rsid w:val="00BB0B72"/>
    <w:rsid w:val="00BB2A55"/>
    <w:rsid w:val="00BB74B7"/>
    <w:rsid w:val="00BC46E3"/>
    <w:rsid w:val="00BD5EFB"/>
    <w:rsid w:val="00BF353D"/>
    <w:rsid w:val="00BF4370"/>
    <w:rsid w:val="00BF5321"/>
    <w:rsid w:val="00C04A7F"/>
    <w:rsid w:val="00C06E6C"/>
    <w:rsid w:val="00C124A7"/>
    <w:rsid w:val="00C15B4B"/>
    <w:rsid w:val="00C21F92"/>
    <w:rsid w:val="00C533B7"/>
    <w:rsid w:val="00C72BA8"/>
    <w:rsid w:val="00C73B82"/>
    <w:rsid w:val="00C763B4"/>
    <w:rsid w:val="00C76B44"/>
    <w:rsid w:val="00C82F22"/>
    <w:rsid w:val="00C834D6"/>
    <w:rsid w:val="00C93444"/>
    <w:rsid w:val="00CC1F6D"/>
    <w:rsid w:val="00CC36DC"/>
    <w:rsid w:val="00CC3AD1"/>
    <w:rsid w:val="00CC3CD0"/>
    <w:rsid w:val="00D11A2D"/>
    <w:rsid w:val="00D5441B"/>
    <w:rsid w:val="00D7637A"/>
    <w:rsid w:val="00D94478"/>
    <w:rsid w:val="00D968DF"/>
    <w:rsid w:val="00DB2336"/>
    <w:rsid w:val="00DB7D46"/>
    <w:rsid w:val="00DC3605"/>
    <w:rsid w:val="00DD0A5B"/>
    <w:rsid w:val="00DD0EC1"/>
    <w:rsid w:val="00DE3228"/>
    <w:rsid w:val="00DE50E3"/>
    <w:rsid w:val="00E00CA4"/>
    <w:rsid w:val="00E04195"/>
    <w:rsid w:val="00E26FA2"/>
    <w:rsid w:val="00E51E1C"/>
    <w:rsid w:val="00E63326"/>
    <w:rsid w:val="00E72E3B"/>
    <w:rsid w:val="00E77A29"/>
    <w:rsid w:val="00E84CE7"/>
    <w:rsid w:val="00EA079E"/>
    <w:rsid w:val="00EA6F12"/>
    <w:rsid w:val="00EB60A6"/>
    <w:rsid w:val="00EC0B08"/>
    <w:rsid w:val="00EE6C89"/>
    <w:rsid w:val="00F20BA9"/>
    <w:rsid w:val="00F261D5"/>
    <w:rsid w:val="00F27767"/>
    <w:rsid w:val="00F40D29"/>
    <w:rsid w:val="00F5639B"/>
    <w:rsid w:val="00F67882"/>
    <w:rsid w:val="00F71FD1"/>
    <w:rsid w:val="00F7684D"/>
    <w:rsid w:val="00F773EB"/>
    <w:rsid w:val="00FA0C51"/>
    <w:rsid w:val="00FB5025"/>
    <w:rsid w:val="00FC17C1"/>
    <w:rsid w:val="00FC294B"/>
    <w:rsid w:val="00FC6411"/>
    <w:rsid w:val="00FE0D8C"/>
    <w:rsid w:val="00FE6C8E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28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0B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EB60A6"/>
    <w:rPr>
      <w:color w:val="0000FF"/>
      <w:u w:val="single"/>
    </w:rPr>
  </w:style>
  <w:style w:type="paragraph" w:styleId="Textbubliny">
    <w:name w:val="Balloon Text"/>
    <w:basedOn w:val="Normln"/>
    <w:semiHidden/>
    <w:rsid w:val="00BB74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EC1"/>
    <w:pPr>
      <w:ind w:left="708"/>
    </w:pPr>
  </w:style>
  <w:style w:type="character" w:customStyle="1" w:styleId="valueviewcontrolclass">
    <w:name w:val="valueviewcontrolclass"/>
    <w:basedOn w:val="Standardnpsmoodstavce"/>
    <w:rsid w:val="00BB2A55"/>
    <w:rPr>
      <w:rFonts w:ascii="Tahoma" w:hAnsi="Tahoma" w:cs="Tahoma" w:hint="default"/>
    </w:rPr>
  </w:style>
  <w:style w:type="paragraph" w:styleId="Zhlav">
    <w:name w:val="header"/>
    <w:basedOn w:val="Normln"/>
    <w:link w:val="ZhlavChar"/>
    <w:rsid w:val="00226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4C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26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4CF"/>
    <w:rPr>
      <w:sz w:val="24"/>
      <w:szCs w:val="24"/>
    </w:rPr>
  </w:style>
  <w:style w:type="character" w:styleId="Odkaznakoment">
    <w:name w:val="annotation reference"/>
    <w:basedOn w:val="Standardnpsmoodstavce"/>
    <w:rsid w:val="002F485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48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4857"/>
  </w:style>
  <w:style w:type="paragraph" w:styleId="Pedmtkomente">
    <w:name w:val="annotation subject"/>
    <w:basedOn w:val="Textkomente"/>
    <w:next w:val="Textkomente"/>
    <w:link w:val="PedmtkomenteChar"/>
    <w:rsid w:val="002F4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F4857"/>
    <w:rPr>
      <w:b/>
      <w:bCs/>
    </w:rPr>
  </w:style>
  <w:style w:type="paragraph" w:customStyle="1" w:styleId="Styl1">
    <w:name w:val="Styl1"/>
    <w:basedOn w:val="Normln"/>
    <w:link w:val="Styl1Char"/>
    <w:qFormat/>
    <w:rsid w:val="00B449E4"/>
    <w:pPr>
      <w:spacing w:before="240"/>
      <w:ind w:left="425" w:hanging="425"/>
      <w:jc w:val="both"/>
    </w:pPr>
    <w:rPr>
      <w:rFonts w:ascii="Calibri" w:hAnsi="Calibri"/>
      <w:b/>
      <w:bCs/>
      <w:sz w:val="22"/>
    </w:rPr>
  </w:style>
  <w:style w:type="paragraph" w:customStyle="1" w:styleId="Styl2">
    <w:name w:val="Styl2"/>
    <w:basedOn w:val="Normln"/>
    <w:link w:val="Styl2Char"/>
    <w:qFormat/>
    <w:rsid w:val="00B449E4"/>
    <w:pPr>
      <w:spacing w:before="240"/>
      <w:jc w:val="both"/>
    </w:pPr>
    <w:rPr>
      <w:rFonts w:asciiTheme="minorHAnsi" w:hAnsiTheme="minorHAnsi"/>
      <w:sz w:val="22"/>
      <w:szCs w:val="22"/>
    </w:rPr>
  </w:style>
  <w:style w:type="character" w:customStyle="1" w:styleId="Styl1Char">
    <w:name w:val="Styl1 Char"/>
    <w:basedOn w:val="Standardnpsmoodstavce"/>
    <w:link w:val="Styl1"/>
    <w:rsid w:val="00B449E4"/>
    <w:rPr>
      <w:rFonts w:ascii="Calibri" w:hAnsi="Calibri"/>
      <w:b/>
      <w:bCs/>
      <w:sz w:val="22"/>
      <w:szCs w:val="24"/>
    </w:rPr>
  </w:style>
  <w:style w:type="character" w:customStyle="1" w:styleId="Styl2Char">
    <w:name w:val="Styl2 Char"/>
    <w:basedOn w:val="Standardnpsmoodstavce"/>
    <w:link w:val="Styl2"/>
    <w:rsid w:val="00B449E4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28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0B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EB60A6"/>
    <w:rPr>
      <w:color w:val="0000FF"/>
      <w:u w:val="single"/>
    </w:rPr>
  </w:style>
  <w:style w:type="paragraph" w:styleId="Textbubliny">
    <w:name w:val="Balloon Text"/>
    <w:basedOn w:val="Normln"/>
    <w:semiHidden/>
    <w:rsid w:val="00BB74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0EC1"/>
    <w:pPr>
      <w:ind w:left="708"/>
    </w:pPr>
  </w:style>
  <w:style w:type="character" w:customStyle="1" w:styleId="valueviewcontrolclass">
    <w:name w:val="valueviewcontrolclass"/>
    <w:basedOn w:val="Standardnpsmoodstavce"/>
    <w:rsid w:val="00BB2A55"/>
    <w:rPr>
      <w:rFonts w:ascii="Tahoma" w:hAnsi="Tahoma" w:cs="Tahoma" w:hint="default"/>
    </w:rPr>
  </w:style>
  <w:style w:type="paragraph" w:styleId="Zhlav">
    <w:name w:val="header"/>
    <w:basedOn w:val="Normln"/>
    <w:link w:val="ZhlavChar"/>
    <w:rsid w:val="00226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4C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26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4CF"/>
    <w:rPr>
      <w:sz w:val="24"/>
      <w:szCs w:val="24"/>
    </w:rPr>
  </w:style>
  <w:style w:type="character" w:styleId="Odkaznakoment">
    <w:name w:val="annotation reference"/>
    <w:basedOn w:val="Standardnpsmoodstavce"/>
    <w:rsid w:val="002F485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48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F4857"/>
  </w:style>
  <w:style w:type="paragraph" w:styleId="Pedmtkomente">
    <w:name w:val="annotation subject"/>
    <w:basedOn w:val="Textkomente"/>
    <w:next w:val="Textkomente"/>
    <w:link w:val="PedmtkomenteChar"/>
    <w:rsid w:val="002F4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F4857"/>
    <w:rPr>
      <w:b/>
      <w:bCs/>
    </w:rPr>
  </w:style>
  <w:style w:type="paragraph" w:customStyle="1" w:styleId="Styl1">
    <w:name w:val="Styl1"/>
    <w:basedOn w:val="Normln"/>
    <w:link w:val="Styl1Char"/>
    <w:qFormat/>
    <w:rsid w:val="00B449E4"/>
    <w:pPr>
      <w:spacing w:before="240"/>
      <w:ind w:left="425" w:hanging="425"/>
      <w:jc w:val="both"/>
    </w:pPr>
    <w:rPr>
      <w:rFonts w:ascii="Calibri" w:hAnsi="Calibri"/>
      <w:b/>
      <w:bCs/>
      <w:sz w:val="22"/>
    </w:rPr>
  </w:style>
  <w:style w:type="paragraph" w:customStyle="1" w:styleId="Styl2">
    <w:name w:val="Styl2"/>
    <w:basedOn w:val="Normln"/>
    <w:link w:val="Styl2Char"/>
    <w:qFormat/>
    <w:rsid w:val="00B449E4"/>
    <w:pPr>
      <w:spacing w:before="240"/>
      <w:jc w:val="both"/>
    </w:pPr>
    <w:rPr>
      <w:rFonts w:asciiTheme="minorHAnsi" w:hAnsiTheme="minorHAnsi"/>
      <w:sz w:val="22"/>
      <w:szCs w:val="22"/>
    </w:rPr>
  </w:style>
  <w:style w:type="character" w:customStyle="1" w:styleId="Styl1Char">
    <w:name w:val="Styl1 Char"/>
    <w:basedOn w:val="Standardnpsmoodstavce"/>
    <w:link w:val="Styl1"/>
    <w:rsid w:val="00B449E4"/>
    <w:rPr>
      <w:rFonts w:ascii="Calibri" w:hAnsi="Calibri"/>
      <w:b/>
      <w:bCs/>
      <w:sz w:val="22"/>
      <w:szCs w:val="24"/>
    </w:rPr>
  </w:style>
  <w:style w:type="character" w:customStyle="1" w:styleId="Styl2Char">
    <w:name w:val="Styl2 Char"/>
    <w:basedOn w:val="Standardnpsmoodstavce"/>
    <w:link w:val="Styl2"/>
    <w:rsid w:val="00B449E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tace.plzensky-kraj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tace.plzensky-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tace.plzensky-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2817C-9974-4BB4-97B5-3CFDEE31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A3116BAB</Template>
  <TotalTime>4</TotalTime>
  <Pages>3</Pages>
  <Words>950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žadatele a příjemce dotačního titulu</vt:lpstr>
    </vt:vector>
  </TitlesOfParts>
  <Company>KuPk</Company>
  <LinksUpToDate>false</LinksUpToDate>
  <CharactersWithSpaces>6542</CharactersWithSpaces>
  <SharedDoc>false</SharedDoc>
  <HLinks>
    <vt:vector size="12" baseType="variant"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http://dotace.plzensky-kraj.cz/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žadatele a příjemce dotačního titulu</dc:title>
  <dc:creator>Jindra Radová</dc:creator>
  <cp:lastModifiedBy>Matiasková Tereza</cp:lastModifiedBy>
  <cp:revision>3</cp:revision>
  <cp:lastPrinted>2016-02-24T14:30:00Z</cp:lastPrinted>
  <dcterms:created xsi:type="dcterms:W3CDTF">2016-06-30T05:55:00Z</dcterms:created>
  <dcterms:modified xsi:type="dcterms:W3CDTF">2016-06-30T05:59:00Z</dcterms:modified>
</cp:coreProperties>
</file>